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36EA1" w14:textId="77777777" w:rsidR="00472AE6" w:rsidRDefault="00472AE6" w:rsidP="00472AE6">
      <w:pPr>
        <w:widowControl w:val="0"/>
        <w:autoSpaceDE w:val="0"/>
        <w:autoSpaceDN w:val="0"/>
        <w:adjustRightInd w:val="0"/>
        <w:jc w:val="center"/>
        <w:rPr>
          <w:rFonts w:ascii="Times" w:hAnsi="Times" w:cs="Times"/>
          <w:color w:val="434343"/>
          <w:sz w:val="28"/>
          <w:szCs w:val="28"/>
        </w:rPr>
      </w:pPr>
      <w:r>
        <w:rPr>
          <w:rFonts w:ascii="Times" w:hAnsi="Times" w:cs="Times"/>
          <w:noProof/>
          <w:color w:val="094EC0"/>
          <w:sz w:val="28"/>
          <w:szCs w:val="28"/>
        </w:rPr>
        <w:drawing>
          <wp:anchor distT="0" distB="0" distL="114300" distR="114300" simplePos="0" relativeHeight="251658240" behindDoc="0" locked="0" layoutInCell="1" allowOverlap="1" wp14:anchorId="5C0656F0" wp14:editId="3435E095">
            <wp:simplePos x="0" y="0"/>
            <wp:positionH relativeFrom="column">
              <wp:posOffset>-633139</wp:posOffset>
            </wp:positionH>
            <wp:positionV relativeFrom="paragraph">
              <wp:posOffset>277</wp:posOffset>
            </wp:positionV>
            <wp:extent cx="2555240" cy="781050"/>
            <wp:effectExtent l="0" t="0" r="0" b="0"/>
            <wp:wrapThrough wrapText="bothSides">
              <wp:wrapPolygon edited="0">
                <wp:start x="2416" y="0"/>
                <wp:lineTo x="161" y="9483"/>
                <wp:lineTo x="0" y="11063"/>
                <wp:lineTo x="0" y="12117"/>
                <wp:lineTo x="2093" y="17912"/>
                <wp:lineTo x="2738" y="20546"/>
                <wp:lineTo x="2899" y="21073"/>
                <wp:lineTo x="3704" y="21073"/>
                <wp:lineTo x="5475" y="20546"/>
                <wp:lineTo x="20773" y="18439"/>
                <wp:lineTo x="21417" y="17912"/>
                <wp:lineTo x="21417" y="4741"/>
                <wp:lineTo x="20451" y="4741"/>
                <wp:lineTo x="3221" y="0"/>
                <wp:lineTo x="2416" y="0"/>
              </wp:wrapPolygon>
            </wp:wrapThrough>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524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710826" w14:textId="4291F2F2" w:rsidR="00274DE8" w:rsidRPr="00B8392B" w:rsidRDefault="005D44EB" w:rsidP="005D32C6">
      <w:pPr>
        <w:jc w:val="right"/>
      </w:pPr>
      <w:r>
        <w:t xml:space="preserve">Thursday, January 9, </w:t>
      </w:r>
      <w:proofErr w:type="gramStart"/>
      <w:r>
        <w:t>2020</w:t>
      </w:r>
      <w:r w:rsidR="00D52BFF">
        <w:t xml:space="preserve">  </w:t>
      </w:r>
      <w:r>
        <w:t>1</w:t>
      </w:r>
      <w:proofErr w:type="gramEnd"/>
      <w:r>
        <w:t>:00PM-5:00PM</w:t>
      </w:r>
    </w:p>
    <w:p w14:paraId="7CE96C11" w14:textId="12CEDBE7" w:rsidR="0064076B" w:rsidRPr="00B8392B" w:rsidRDefault="008B22A3" w:rsidP="0064076B">
      <w:pPr>
        <w:jc w:val="right"/>
        <w:rPr>
          <w:rFonts w:eastAsia="Times New Roman"/>
        </w:rPr>
      </w:pPr>
      <w:r>
        <w:rPr>
          <w:rFonts w:eastAsia="Times New Roman"/>
        </w:rPr>
        <w:t>Riverside Marriott, Riverside, CA</w:t>
      </w:r>
    </w:p>
    <w:p w14:paraId="7849D9B3" w14:textId="103C85E5" w:rsidR="00384656" w:rsidRPr="00384656" w:rsidRDefault="00384656" w:rsidP="00384656">
      <w:pPr>
        <w:jc w:val="right"/>
      </w:pPr>
    </w:p>
    <w:p w14:paraId="00C77993" w14:textId="77777777" w:rsidR="00C71591" w:rsidRDefault="00C71591" w:rsidP="00384656"/>
    <w:p w14:paraId="3099AFFE" w14:textId="440A4B77" w:rsidR="006021C8" w:rsidRDefault="000D5B1E" w:rsidP="00C71591">
      <w:pPr>
        <w:jc w:val="center"/>
        <w:rPr>
          <w:b/>
        </w:rPr>
      </w:pPr>
      <w:bookmarkStart w:id="0" w:name="_GoBack"/>
      <w:r>
        <w:rPr>
          <w:b/>
        </w:rPr>
        <w:t>APPROVED</w:t>
      </w:r>
      <w:r>
        <w:rPr>
          <w:b/>
        </w:rPr>
        <w:t xml:space="preserve"> </w:t>
      </w:r>
      <w:r w:rsidR="00E32568">
        <w:rPr>
          <w:b/>
        </w:rPr>
        <w:t>MINUTES</w:t>
      </w:r>
    </w:p>
    <w:bookmarkEnd w:id="0"/>
    <w:p w14:paraId="2CD075B1" w14:textId="77777777" w:rsidR="00E32568" w:rsidRDefault="00E32568" w:rsidP="00C71591">
      <w:pPr>
        <w:jc w:val="center"/>
        <w:rPr>
          <w:b/>
        </w:rPr>
      </w:pPr>
    </w:p>
    <w:p w14:paraId="0C6D63DE" w14:textId="2C162EC9" w:rsidR="00E32568" w:rsidRDefault="00E32568" w:rsidP="00E32568">
      <w:pPr>
        <w:rPr>
          <w:bCs/>
        </w:rPr>
      </w:pPr>
      <w:r w:rsidRPr="00E32568">
        <w:rPr>
          <w:b/>
        </w:rPr>
        <w:t>Members in Attendance:</w:t>
      </w:r>
      <w:r w:rsidRPr="00E32568">
        <w:rPr>
          <w:bCs/>
        </w:rPr>
        <w:t xml:space="preserve"> Cheryl </w:t>
      </w:r>
      <w:proofErr w:type="spellStart"/>
      <w:r w:rsidRPr="00E32568">
        <w:rPr>
          <w:bCs/>
        </w:rPr>
        <w:t>Aschenbach</w:t>
      </w:r>
      <w:proofErr w:type="spellEnd"/>
      <w:r w:rsidRPr="00E32568">
        <w:rPr>
          <w:bCs/>
        </w:rPr>
        <w:t xml:space="preserve">, President; Anna </w:t>
      </w:r>
      <w:proofErr w:type="spellStart"/>
      <w:r w:rsidRPr="00E32568">
        <w:rPr>
          <w:bCs/>
        </w:rPr>
        <w:t>Bruzzese</w:t>
      </w:r>
      <w:proofErr w:type="spellEnd"/>
      <w:r w:rsidRPr="00E32568">
        <w:rPr>
          <w:bCs/>
        </w:rPr>
        <w:t xml:space="preserve">, Director; </w:t>
      </w:r>
      <w:r>
        <w:rPr>
          <w:bCs/>
        </w:rPr>
        <w:t xml:space="preserve">Silvester Henderson, Director; </w:t>
      </w:r>
      <w:r w:rsidRPr="00E32568">
        <w:rPr>
          <w:bCs/>
        </w:rPr>
        <w:t>LaTonya</w:t>
      </w:r>
      <w:r>
        <w:rPr>
          <w:bCs/>
        </w:rPr>
        <w:t xml:space="preserve"> </w:t>
      </w:r>
      <w:r w:rsidRPr="00E32568">
        <w:rPr>
          <w:bCs/>
        </w:rPr>
        <w:t xml:space="preserve">Parker, </w:t>
      </w:r>
      <w:r>
        <w:rPr>
          <w:bCs/>
        </w:rPr>
        <w:t>Treasurer</w:t>
      </w:r>
      <w:r w:rsidRPr="00E32568">
        <w:rPr>
          <w:bCs/>
        </w:rPr>
        <w:t>; and Krystinne Mica, Executive Director</w:t>
      </w:r>
    </w:p>
    <w:p w14:paraId="5B79FDC8" w14:textId="77777777" w:rsidR="00E32568" w:rsidRPr="00E32568" w:rsidRDefault="00E32568" w:rsidP="00E32568">
      <w:pPr>
        <w:rPr>
          <w:bCs/>
        </w:rPr>
      </w:pPr>
    </w:p>
    <w:p w14:paraId="6D5DA9FE" w14:textId="7D66D6F2" w:rsidR="00E32568" w:rsidRDefault="00E32568" w:rsidP="00E32568">
      <w:pPr>
        <w:rPr>
          <w:bCs/>
        </w:rPr>
      </w:pPr>
      <w:r w:rsidRPr="00E32568">
        <w:rPr>
          <w:b/>
        </w:rPr>
        <w:t>Staff:</w:t>
      </w:r>
      <w:r w:rsidRPr="00E32568">
        <w:rPr>
          <w:bCs/>
        </w:rPr>
        <w:t xml:space="preserve"> </w:t>
      </w:r>
      <w:r>
        <w:rPr>
          <w:bCs/>
        </w:rPr>
        <w:t>Tonya Davis, Director of Administration</w:t>
      </w:r>
      <w:r w:rsidR="00380C23">
        <w:rPr>
          <w:bCs/>
        </w:rPr>
        <w:t xml:space="preserve">; </w:t>
      </w:r>
      <w:r w:rsidRPr="00E32568">
        <w:rPr>
          <w:bCs/>
        </w:rPr>
        <w:t>Selena Silva, Administrative Assistant</w:t>
      </w:r>
    </w:p>
    <w:p w14:paraId="0B07E0FB" w14:textId="77777777" w:rsidR="00E32568" w:rsidRPr="00E32568" w:rsidRDefault="00E32568" w:rsidP="00E32568">
      <w:pPr>
        <w:rPr>
          <w:bCs/>
        </w:rPr>
      </w:pPr>
    </w:p>
    <w:tbl>
      <w:tblPr>
        <w:tblStyle w:val="TableGrid"/>
        <w:tblW w:w="9967" w:type="dxa"/>
        <w:tblInd w:w="-342" w:type="dxa"/>
        <w:tblLook w:val="04A0" w:firstRow="1" w:lastRow="0" w:firstColumn="1" w:lastColumn="0" w:noHBand="0" w:noVBand="1"/>
      </w:tblPr>
      <w:tblGrid>
        <w:gridCol w:w="1990"/>
        <w:gridCol w:w="7977"/>
      </w:tblGrid>
      <w:tr w:rsidR="00AE4DD4" w14:paraId="3E6CF68C" w14:textId="77777777" w:rsidTr="00AE4DD4">
        <w:trPr>
          <w:trHeight w:val="377"/>
        </w:trPr>
        <w:tc>
          <w:tcPr>
            <w:tcW w:w="1990" w:type="dxa"/>
            <w:shd w:val="clear" w:color="auto" w:fill="BFBFBF" w:themeFill="background1" w:themeFillShade="BF"/>
          </w:tcPr>
          <w:p w14:paraId="61863124" w14:textId="753B2223" w:rsidR="00AE4DD4" w:rsidRDefault="00AE4DD4" w:rsidP="000021F3">
            <w:pPr>
              <w:jc w:val="center"/>
              <w:rPr>
                <w:b/>
              </w:rPr>
            </w:pPr>
            <w:r>
              <w:rPr>
                <w:b/>
              </w:rPr>
              <w:t>Action</w:t>
            </w:r>
          </w:p>
        </w:tc>
        <w:tc>
          <w:tcPr>
            <w:tcW w:w="7977" w:type="dxa"/>
            <w:shd w:val="clear" w:color="auto" w:fill="BFBFBF" w:themeFill="background1" w:themeFillShade="BF"/>
          </w:tcPr>
          <w:p w14:paraId="741818E0" w14:textId="78998B47" w:rsidR="00AE4DD4" w:rsidRDefault="00AE4DD4" w:rsidP="000021F3">
            <w:pPr>
              <w:jc w:val="center"/>
              <w:rPr>
                <w:b/>
              </w:rPr>
            </w:pPr>
            <w:r>
              <w:rPr>
                <w:b/>
              </w:rPr>
              <w:t>Topic</w:t>
            </w:r>
          </w:p>
        </w:tc>
      </w:tr>
      <w:tr w:rsidR="00AE4DD4" w14:paraId="4E40DBA1" w14:textId="77777777" w:rsidTr="00AE4DD4">
        <w:tc>
          <w:tcPr>
            <w:tcW w:w="1990" w:type="dxa"/>
          </w:tcPr>
          <w:p w14:paraId="35652025" w14:textId="77777777" w:rsidR="00AE4DD4" w:rsidRDefault="00AE4DD4" w:rsidP="000E1148"/>
        </w:tc>
        <w:tc>
          <w:tcPr>
            <w:tcW w:w="7977" w:type="dxa"/>
          </w:tcPr>
          <w:p w14:paraId="038EF2A1" w14:textId="331E530C" w:rsidR="00AE4DD4" w:rsidRPr="00B769A4" w:rsidRDefault="00AE4DD4" w:rsidP="00B769A4">
            <w:pPr>
              <w:jc w:val="center"/>
              <w:rPr>
                <w:b/>
              </w:rPr>
            </w:pPr>
            <w:r>
              <w:rPr>
                <w:b/>
              </w:rPr>
              <w:t>FOUNDATION MEETING</w:t>
            </w:r>
          </w:p>
        </w:tc>
      </w:tr>
      <w:tr w:rsidR="00AE4DD4" w14:paraId="4AF84F3A" w14:textId="77777777" w:rsidTr="00AE4DD4">
        <w:trPr>
          <w:trHeight w:val="368"/>
        </w:trPr>
        <w:tc>
          <w:tcPr>
            <w:tcW w:w="1990" w:type="dxa"/>
          </w:tcPr>
          <w:p w14:paraId="67966476" w14:textId="33043E83" w:rsidR="00AE4DD4" w:rsidRDefault="00AE4DD4" w:rsidP="000E1148">
            <w:r>
              <w:t>Action</w:t>
            </w:r>
          </w:p>
        </w:tc>
        <w:tc>
          <w:tcPr>
            <w:tcW w:w="7977" w:type="dxa"/>
          </w:tcPr>
          <w:p w14:paraId="21E3CC20" w14:textId="1AF979F6" w:rsidR="0064076B" w:rsidRPr="00F33894" w:rsidRDefault="00C71591" w:rsidP="00384656">
            <w:pPr>
              <w:pStyle w:val="ListParagraph"/>
              <w:numPr>
                <w:ilvl w:val="0"/>
                <w:numId w:val="22"/>
              </w:numPr>
              <w:rPr>
                <w:b/>
              </w:rPr>
            </w:pPr>
            <w:r w:rsidRPr="00F33894">
              <w:rPr>
                <w:b/>
              </w:rPr>
              <w:t>Approval of Agenda</w:t>
            </w:r>
            <w:r w:rsidR="005A2960" w:rsidRPr="00F33894">
              <w:rPr>
                <w:b/>
              </w:rPr>
              <w:t xml:space="preserve"> </w:t>
            </w:r>
          </w:p>
          <w:p w14:paraId="6FC88145" w14:textId="73E9850B" w:rsidR="00BE11F1" w:rsidRDefault="00BE11F1" w:rsidP="00BE11F1">
            <w:pPr>
              <w:pStyle w:val="ListParagraph"/>
              <w:ind w:left="1080"/>
            </w:pPr>
            <w:r>
              <w:t xml:space="preserve">The agenda </w:t>
            </w:r>
            <w:r w:rsidR="001D61C1">
              <w:t xml:space="preserve">was </w:t>
            </w:r>
            <w:r>
              <w:t>approved by consensus</w:t>
            </w:r>
            <w:r w:rsidR="001C41D9">
              <w:t>.</w:t>
            </w:r>
          </w:p>
          <w:p w14:paraId="253730BE" w14:textId="77777777" w:rsidR="00E00EB6" w:rsidRDefault="00E00EB6" w:rsidP="00BE11F1">
            <w:pPr>
              <w:pStyle w:val="ListParagraph"/>
              <w:ind w:left="1080"/>
            </w:pPr>
          </w:p>
          <w:p w14:paraId="00C70942" w14:textId="7C0285CE" w:rsidR="005D44EB" w:rsidRPr="00F33894" w:rsidRDefault="001B5096" w:rsidP="00F26C7E">
            <w:pPr>
              <w:pStyle w:val="ListParagraph"/>
              <w:numPr>
                <w:ilvl w:val="0"/>
                <w:numId w:val="22"/>
              </w:numPr>
              <w:rPr>
                <w:b/>
              </w:rPr>
            </w:pPr>
            <w:r w:rsidRPr="00F33894">
              <w:rPr>
                <w:b/>
              </w:rPr>
              <w:t>Approval of Minutes</w:t>
            </w:r>
            <w:r w:rsidR="00F26C7E" w:rsidRPr="00F33894">
              <w:rPr>
                <w:b/>
              </w:rPr>
              <w:t xml:space="preserve"> from </w:t>
            </w:r>
            <w:r w:rsidR="005D44EB" w:rsidRPr="00F33894">
              <w:rPr>
                <w:b/>
              </w:rPr>
              <w:t>December 9, 2019</w:t>
            </w:r>
          </w:p>
          <w:p w14:paraId="07D41ECF" w14:textId="556E1C9D" w:rsidR="00BE11F1" w:rsidRDefault="001D61C1" w:rsidP="00BE11F1">
            <w:pPr>
              <w:pStyle w:val="ListParagraph"/>
              <w:ind w:left="1080"/>
            </w:pPr>
            <w:r>
              <w:t>The minutes from December 9, 2019</w:t>
            </w:r>
            <w:r w:rsidR="00BE11F1">
              <w:t xml:space="preserve"> </w:t>
            </w:r>
            <w:r>
              <w:t xml:space="preserve">were </w:t>
            </w:r>
            <w:r w:rsidR="00BE11F1">
              <w:t>approved by consensus.</w:t>
            </w:r>
          </w:p>
          <w:p w14:paraId="0F98E6D3" w14:textId="46C4312D" w:rsidR="00AE4DD4" w:rsidRDefault="00AE4DD4" w:rsidP="005D76DB">
            <w:pPr>
              <w:pStyle w:val="ListParagraph"/>
              <w:ind w:left="1080"/>
            </w:pPr>
          </w:p>
        </w:tc>
      </w:tr>
      <w:tr w:rsidR="00D15012" w14:paraId="799D1C94" w14:textId="77777777" w:rsidTr="00AE4DD4">
        <w:trPr>
          <w:trHeight w:val="368"/>
        </w:trPr>
        <w:tc>
          <w:tcPr>
            <w:tcW w:w="1990" w:type="dxa"/>
          </w:tcPr>
          <w:p w14:paraId="4B9A1E5E" w14:textId="0AB94C6F" w:rsidR="00D15012" w:rsidRDefault="00D15012" w:rsidP="000E1148">
            <w:r>
              <w:t>Discussion/Action</w:t>
            </w:r>
          </w:p>
        </w:tc>
        <w:tc>
          <w:tcPr>
            <w:tcW w:w="7977" w:type="dxa"/>
          </w:tcPr>
          <w:p w14:paraId="09D76157" w14:textId="5FA6D6EB" w:rsidR="005D76DB" w:rsidRPr="00F33894" w:rsidRDefault="005D76DB" w:rsidP="00E00EB6">
            <w:pPr>
              <w:pStyle w:val="ListParagraph"/>
              <w:numPr>
                <w:ilvl w:val="0"/>
                <w:numId w:val="22"/>
              </w:numPr>
              <w:rPr>
                <w:b/>
              </w:rPr>
            </w:pPr>
            <w:r w:rsidRPr="00F33894">
              <w:rPr>
                <w:b/>
              </w:rPr>
              <w:t>Sponsorship: SSCCC General Assembly</w:t>
            </w:r>
          </w:p>
          <w:p w14:paraId="67953A1F" w14:textId="29B58AE5" w:rsidR="00BE11F1" w:rsidRDefault="00BE11F1" w:rsidP="00BE11F1">
            <w:pPr>
              <w:pStyle w:val="ListParagraph"/>
              <w:ind w:left="1080"/>
            </w:pPr>
            <w:r>
              <w:t>The S</w:t>
            </w:r>
            <w:r w:rsidR="00F33894">
              <w:t xml:space="preserve">tudent </w:t>
            </w:r>
            <w:r>
              <w:t>S</w:t>
            </w:r>
            <w:r w:rsidR="00F33894">
              <w:t xml:space="preserve">enate for </w:t>
            </w:r>
            <w:r>
              <w:t>C</w:t>
            </w:r>
            <w:r w:rsidR="00F33894">
              <w:t xml:space="preserve">alifornia </w:t>
            </w:r>
            <w:r>
              <w:t>C</w:t>
            </w:r>
            <w:r w:rsidR="00F33894">
              <w:t xml:space="preserve">ommunity </w:t>
            </w:r>
            <w:r>
              <w:t>C</w:t>
            </w:r>
            <w:r w:rsidR="00F33894">
              <w:t>olleges</w:t>
            </w:r>
            <w:r w:rsidR="006E09FE">
              <w:t>’</w:t>
            </w:r>
            <w:r w:rsidR="00F33894">
              <w:t xml:space="preserve"> (SSCCC)</w:t>
            </w:r>
            <w:r>
              <w:t xml:space="preserve"> Executive Director contacted Mica to gauge the </w:t>
            </w:r>
            <w:r w:rsidR="002A0260">
              <w:t>Academic Senate</w:t>
            </w:r>
            <w:r w:rsidR="00F33894">
              <w:t xml:space="preserve"> Foundation</w:t>
            </w:r>
            <w:r w:rsidR="002A0260">
              <w:t xml:space="preserve"> for California Community Colleges</w:t>
            </w:r>
            <w:r w:rsidR="00F33894">
              <w:t>’</w:t>
            </w:r>
            <w:r w:rsidR="002A0260">
              <w:t xml:space="preserve"> (</w:t>
            </w:r>
            <w:r>
              <w:t>AS</w:t>
            </w:r>
            <w:r w:rsidR="00F33894">
              <w:t>F</w:t>
            </w:r>
            <w:r>
              <w:t>CCC</w:t>
            </w:r>
            <w:r w:rsidR="002A0260">
              <w:t>)</w:t>
            </w:r>
            <w:r>
              <w:t xml:space="preserve"> interest in sponsoring the SSCCC General Assembly. The directors </w:t>
            </w:r>
            <w:r w:rsidR="00E32568">
              <w:t>agreed that the student exposure would be valuable</w:t>
            </w:r>
            <w:r w:rsidR="00380C23">
              <w:t xml:space="preserve"> and discussed the </w:t>
            </w:r>
            <w:r w:rsidR="00057F33">
              <w:t>ASFCCC’s</w:t>
            </w:r>
            <w:r w:rsidR="00380C23">
              <w:t xml:space="preserve"> finances. T</w:t>
            </w:r>
            <w:r w:rsidR="00EB7681">
              <w:t xml:space="preserve">o remain consistent with the cost of scholarship packages, the </w:t>
            </w:r>
            <w:r w:rsidR="009D143A">
              <w:t>ASFCCC will</w:t>
            </w:r>
            <w:r w:rsidR="00EB7681">
              <w:t xml:space="preserve"> negotiate with the SSCCC to offer a $3,000 sponsorship. </w:t>
            </w:r>
          </w:p>
          <w:p w14:paraId="10FE20F1" w14:textId="00427EE4" w:rsidR="009E5C27" w:rsidRDefault="009E5C27" w:rsidP="00BE11F1">
            <w:pPr>
              <w:pStyle w:val="ListParagraph"/>
              <w:ind w:left="1080"/>
            </w:pPr>
          </w:p>
          <w:p w14:paraId="14B01334" w14:textId="6ECE10DF" w:rsidR="009E5C27" w:rsidRDefault="009E5C27" w:rsidP="009E5C27">
            <w:pPr>
              <w:pStyle w:val="ListParagraph"/>
              <w:ind w:left="1080"/>
            </w:pPr>
            <w:r>
              <w:t xml:space="preserve">Mica reached out to the SSCCC Executive Director to discuss receiving a customized sponsorship package with benefits from the $5,000 tier. The SSCCC Executive Director approved the $3,000 sponsorship with customized benefits. </w:t>
            </w:r>
          </w:p>
          <w:p w14:paraId="726A3717" w14:textId="6FD065C3" w:rsidR="009E5C27" w:rsidRDefault="009E5C27" w:rsidP="009E5C27">
            <w:pPr>
              <w:pStyle w:val="ListParagraph"/>
              <w:ind w:left="1080"/>
            </w:pPr>
          </w:p>
          <w:p w14:paraId="14A60723" w14:textId="4ED7F2F2" w:rsidR="009E5C27" w:rsidRDefault="009E5C27" w:rsidP="009E5C27">
            <w:pPr>
              <w:pStyle w:val="ListParagraph"/>
              <w:tabs>
                <w:tab w:val="left" w:pos="2445"/>
              </w:tabs>
              <w:ind w:left="1080"/>
            </w:pPr>
            <w:r>
              <w:t>The ASFCCC will sponsor the SSCCC General Assembly at $3,000 and receive the following</w:t>
            </w:r>
            <w:r w:rsidR="00023F8E">
              <w:t xml:space="preserve"> </w:t>
            </w:r>
            <w:r w:rsidR="00867F6F">
              <w:t>“</w:t>
            </w:r>
            <w:r w:rsidR="00023F8E">
              <w:t>Super Sponsor</w:t>
            </w:r>
            <w:r w:rsidR="00867F6F">
              <w:t>”</w:t>
            </w:r>
            <w:r>
              <w:t xml:space="preserve"> benefits:</w:t>
            </w:r>
          </w:p>
          <w:p w14:paraId="35077F32" w14:textId="04CEE606" w:rsidR="00725000" w:rsidRDefault="00725000" w:rsidP="0038057D">
            <w:pPr>
              <w:pStyle w:val="ListParagraph"/>
              <w:numPr>
                <w:ilvl w:val="0"/>
                <w:numId w:val="28"/>
              </w:numPr>
              <w:tabs>
                <w:tab w:val="left" w:pos="2445"/>
              </w:tabs>
            </w:pPr>
            <w:r>
              <w:t>Organization name, website, and logo listed on conference materials and registration website.</w:t>
            </w:r>
          </w:p>
          <w:p w14:paraId="7A9E9207" w14:textId="60A1DEB2" w:rsidR="00725000" w:rsidRDefault="00725000" w:rsidP="0038057D">
            <w:pPr>
              <w:pStyle w:val="ListParagraph"/>
              <w:numPr>
                <w:ilvl w:val="0"/>
                <w:numId w:val="28"/>
              </w:numPr>
              <w:tabs>
                <w:tab w:val="left" w:pos="2445"/>
              </w:tabs>
            </w:pPr>
            <w:r>
              <w:t>Verbal recognition from podium at least once during general sessions</w:t>
            </w:r>
            <w:r w:rsidR="001C41D9">
              <w:t>.</w:t>
            </w:r>
          </w:p>
          <w:p w14:paraId="30550104" w14:textId="728002A7" w:rsidR="00725000" w:rsidRDefault="00725000" w:rsidP="0038057D">
            <w:pPr>
              <w:pStyle w:val="ListParagraph"/>
              <w:numPr>
                <w:ilvl w:val="0"/>
                <w:numId w:val="28"/>
              </w:numPr>
              <w:tabs>
                <w:tab w:val="left" w:pos="2445"/>
              </w:tabs>
            </w:pPr>
            <w:r>
              <w:t>One exhibitor table.</w:t>
            </w:r>
          </w:p>
          <w:p w14:paraId="4814D4A3" w14:textId="018AD790" w:rsidR="00725000" w:rsidRDefault="00725000" w:rsidP="0038057D">
            <w:pPr>
              <w:pStyle w:val="ListParagraph"/>
              <w:numPr>
                <w:ilvl w:val="0"/>
                <w:numId w:val="28"/>
              </w:numPr>
              <w:tabs>
                <w:tab w:val="left" w:pos="2445"/>
              </w:tabs>
            </w:pPr>
            <w:r>
              <w:t>Recognition signage during General Assembly.</w:t>
            </w:r>
          </w:p>
          <w:p w14:paraId="5A93EC5E" w14:textId="418119B9" w:rsidR="00EF7D29" w:rsidRDefault="00725000" w:rsidP="00F33894">
            <w:pPr>
              <w:pStyle w:val="ListParagraph"/>
              <w:numPr>
                <w:ilvl w:val="0"/>
                <w:numId w:val="28"/>
              </w:numPr>
              <w:tabs>
                <w:tab w:val="left" w:pos="2445"/>
              </w:tabs>
            </w:pPr>
            <w:r>
              <w:t>One registration for General Assembly.</w:t>
            </w:r>
          </w:p>
          <w:p w14:paraId="7B10A4E3" w14:textId="5F7E8B3A" w:rsidR="009E5C27" w:rsidRDefault="009E5C27" w:rsidP="00BE11F1">
            <w:pPr>
              <w:pStyle w:val="ListParagraph"/>
              <w:ind w:left="1080"/>
            </w:pPr>
            <w:r>
              <w:t xml:space="preserve"> </w:t>
            </w:r>
          </w:p>
          <w:p w14:paraId="10C4AF8B" w14:textId="77777777" w:rsidR="00EB7681" w:rsidRDefault="00EB7681" w:rsidP="00BE11F1">
            <w:pPr>
              <w:pStyle w:val="ListParagraph"/>
              <w:ind w:left="1080"/>
            </w:pPr>
          </w:p>
          <w:p w14:paraId="648F1919" w14:textId="77777777" w:rsidR="00EB7681" w:rsidRDefault="00EB7681" w:rsidP="00BE11F1">
            <w:pPr>
              <w:pStyle w:val="ListParagraph"/>
              <w:ind w:left="1080"/>
            </w:pPr>
          </w:p>
          <w:p w14:paraId="60C2B75C" w14:textId="77777777" w:rsidR="00EB7681" w:rsidRDefault="00EB7681" w:rsidP="00BE11F1">
            <w:pPr>
              <w:pStyle w:val="ListParagraph"/>
              <w:ind w:left="1080"/>
            </w:pPr>
          </w:p>
          <w:p w14:paraId="0DBE6F26" w14:textId="77777777" w:rsidR="00C3333A" w:rsidRPr="00F33894" w:rsidRDefault="00D15012" w:rsidP="00E00EB6">
            <w:pPr>
              <w:pStyle w:val="ListParagraph"/>
              <w:numPr>
                <w:ilvl w:val="0"/>
                <w:numId w:val="22"/>
              </w:numPr>
              <w:rPr>
                <w:b/>
              </w:rPr>
            </w:pPr>
            <w:r w:rsidRPr="00F33894">
              <w:rPr>
                <w:b/>
              </w:rPr>
              <w:lastRenderedPageBreak/>
              <w:t>Application Criteria: Spring Plenary</w:t>
            </w:r>
          </w:p>
          <w:p w14:paraId="5E8D1BB7" w14:textId="13FE6060" w:rsidR="00C3333A" w:rsidRDefault="00DC6F68" w:rsidP="00C3333A">
            <w:pPr>
              <w:pStyle w:val="ListParagraph"/>
              <w:ind w:left="1080"/>
            </w:pPr>
            <w:r>
              <w:t>The Spring Plenary scholarship will be screened using the same criteria established for the</w:t>
            </w:r>
            <w:r w:rsidR="00C3333A">
              <w:t xml:space="preserve"> A2Mend scholarship</w:t>
            </w:r>
            <w:r w:rsidR="00EB7681">
              <w:t>:</w:t>
            </w:r>
          </w:p>
          <w:p w14:paraId="1AF97369" w14:textId="77777777" w:rsidR="00EB7681" w:rsidRDefault="00EB7681" w:rsidP="00EB7681">
            <w:pPr>
              <w:pStyle w:val="ListParagraph"/>
              <w:numPr>
                <w:ilvl w:val="0"/>
                <w:numId w:val="41"/>
              </w:numPr>
            </w:pPr>
            <w:r>
              <w:t>Applicant was awarded an ASFCCC scholarship within the last two academic years.</w:t>
            </w:r>
          </w:p>
          <w:p w14:paraId="20C404D0" w14:textId="63AA5E65" w:rsidR="00EB7681" w:rsidRDefault="00EB7681" w:rsidP="00EB7681">
            <w:pPr>
              <w:pStyle w:val="ListParagraph"/>
              <w:numPr>
                <w:ilvl w:val="0"/>
                <w:numId w:val="41"/>
              </w:numPr>
            </w:pPr>
            <w:r>
              <w:t>Applicant’s college has more than two other faculty members attending the same event.</w:t>
            </w:r>
          </w:p>
          <w:p w14:paraId="2F85EF41" w14:textId="77777777" w:rsidR="00C3333A" w:rsidRDefault="00C3333A" w:rsidP="00C3333A">
            <w:pPr>
              <w:pStyle w:val="ListParagraph"/>
              <w:ind w:left="1080"/>
            </w:pPr>
          </w:p>
          <w:p w14:paraId="377FFE23" w14:textId="5AEE7AC2" w:rsidR="00C3333A" w:rsidRDefault="00EB7681" w:rsidP="00C3333A">
            <w:pPr>
              <w:pStyle w:val="ListParagraph"/>
              <w:ind w:left="1080"/>
            </w:pPr>
            <w:r>
              <w:t>T</w:t>
            </w:r>
            <w:r w:rsidR="00C3333A">
              <w:t xml:space="preserve">he following questions </w:t>
            </w:r>
            <w:r>
              <w:t xml:space="preserve">were developed </w:t>
            </w:r>
            <w:r w:rsidR="00C3333A">
              <w:t xml:space="preserve">for the </w:t>
            </w:r>
            <w:r w:rsidR="0038057D">
              <w:t xml:space="preserve">Spring Plenary </w:t>
            </w:r>
            <w:r w:rsidR="00C3333A">
              <w:t>application:</w:t>
            </w:r>
          </w:p>
          <w:p w14:paraId="3A292B2D" w14:textId="71E68B77" w:rsidR="0038057D" w:rsidRDefault="0038057D" w:rsidP="00F33894">
            <w:pPr>
              <w:pStyle w:val="ListParagraph"/>
              <w:numPr>
                <w:ilvl w:val="0"/>
                <w:numId w:val="39"/>
              </w:numPr>
            </w:pPr>
            <w:r>
              <w:t>Do you have an active role with your local senate or campus committees? If so, which?</w:t>
            </w:r>
          </w:p>
          <w:p w14:paraId="40385EC4" w14:textId="7A459FD0" w:rsidR="00C3333A" w:rsidRDefault="00C3333A" w:rsidP="00F33894">
            <w:pPr>
              <w:pStyle w:val="ListParagraph"/>
              <w:numPr>
                <w:ilvl w:val="0"/>
                <w:numId w:val="39"/>
              </w:numPr>
            </w:pPr>
            <w:r>
              <w:t>Have you attended ASCCC events in the past? If so, which?</w:t>
            </w:r>
          </w:p>
          <w:p w14:paraId="31833F34" w14:textId="77777777" w:rsidR="00C3333A" w:rsidRDefault="00C3333A" w:rsidP="00F33894">
            <w:pPr>
              <w:pStyle w:val="ListParagraph"/>
              <w:numPr>
                <w:ilvl w:val="0"/>
                <w:numId w:val="39"/>
              </w:numPr>
            </w:pPr>
            <w:r>
              <w:t>What do you hope to gain by attending?</w:t>
            </w:r>
          </w:p>
          <w:p w14:paraId="74AEE932" w14:textId="3ED16E63" w:rsidR="00C3333A" w:rsidRDefault="0038057D" w:rsidP="00F33894">
            <w:pPr>
              <w:pStyle w:val="ListParagraph"/>
              <w:numPr>
                <w:ilvl w:val="0"/>
                <w:numId w:val="39"/>
              </w:numPr>
            </w:pPr>
            <w:r>
              <w:t>How could your involvement in this conference improve your local senate or local faculty leadership?</w:t>
            </w:r>
          </w:p>
          <w:p w14:paraId="0384A489" w14:textId="6F68C979" w:rsidR="0038057D" w:rsidRDefault="0038057D" w:rsidP="00F33894">
            <w:pPr>
              <w:pStyle w:val="ListParagraph"/>
              <w:numPr>
                <w:ilvl w:val="0"/>
                <w:numId w:val="39"/>
              </w:numPr>
            </w:pPr>
            <w:r>
              <w:t>How will what you gain help you advance as a leader?</w:t>
            </w:r>
          </w:p>
          <w:p w14:paraId="2206152E" w14:textId="77777777" w:rsidR="0038057D" w:rsidRDefault="0038057D" w:rsidP="0038057D">
            <w:pPr>
              <w:pStyle w:val="ListParagraph"/>
              <w:ind w:left="1800"/>
            </w:pPr>
          </w:p>
          <w:p w14:paraId="4342219A" w14:textId="5DBAB3B5" w:rsidR="005D44EB" w:rsidRPr="00F33894" w:rsidRDefault="005D44EB" w:rsidP="00E00EB6">
            <w:pPr>
              <w:pStyle w:val="ListParagraph"/>
              <w:numPr>
                <w:ilvl w:val="0"/>
                <w:numId w:val="22"/>
              </w:numPr>
              <w:rPr>
                <w:b/>
                <w:bCs/>
              </w:rPr>
            </w:pPr>
            <w:r w:rsidRPr="00F33894">
              <w:rPr>
                <w:b/>
                <w:bCs/>
              </w:rPr>
              <w:t>Application Criteria: Faculty Leadership Institute</w:t>
            </w:r>
          </w:p>
          <w:p w14:paraId="2F094BC4" w14:textId="77777777" w:rsidR="00DC6F68" w:rsidRDefault="00DC6F68" w:rsidP="0038057D">
            <w:pPr>
              <w:pStyle w:val="ListParagraph"/>
              <w:ind w:left="1080"/>
            </w:pPr>
            <w:r>
              <w:t>The Faculty Leadership Institute scholarship will be screened using the same criteria established for the A2Mend and Spring Plenary scholarships:</w:t>
            </w:r>
          </w:p>
          <w:p w14:paraId="6942E848" w14:textId="60C0DAC9" w:rsidR="00DC6F68" w:rsidRDefault="00DC6F68" w:rsidP="00DC6F68">
            <w:pPr>
              <w:pStyle w:val="ListParagraph"/>
              <w:numPr>
                <w:ilvl w:val="0"/>
                <w:numId w:val="41"/>
              </w:numPr>
            </w:pPr>
            <w:r>
              <w:t>Applicant was awarded an ASFCCC scholarship</w:t>
            </w:r>
            <w:r w:rsidR="0038057D">
              <w:t xml:space="preserve"> wit</w:t>
            </w:r>
            <w:r>
              <w:t>hin the last two academic years.</w:t>
            </w:r>
          </w:p>
          <w:p w14:paraId="4C6C8D40" w14:textId="37A79F58" w:rsidR="0038057D" w:rsidRDefault="00DC6F68" w:rsidP="00DC6F68">
            <w:pPr>
              <w:pStyle w:val="ListParagraph"/>
              <w:numPr>
                <w:ilvl w:val="0"/>
                <w:numId w:val="41"/>
              </w:numPr>
            </w:pPr>
            <w:r>
              <w:t xml:space="preserve">Applicant’s </w:t>
            </w:r>
            <w:r w:rsidR="0038057D">
              <w:t xml:space="preserve">college has more than </w:t>
            </w:r>
            <w:r w:rsidR="007A49F6">
              <w:t>two</w:t>
            </w:r>
            <w:r w:rsidR="0038057D">
              <w:t xml:space="preserve"> other faculty members attending the same event.</w:t>
            </w:r>
          </w:p>
          <w:p w14:paraId="168D2BCB" w14:textId="77777777" w:rsidR="0038057D" w:rsidRDefault="0038057D" w:rsidP="0038057D">
            <w:pPr>
              <w:pStyle w:val="ListParagraph"/>
              <w:ind w:left="1080"/>
            </w:pPr>
          </w:p>
          <w:p w14:paraId="6D37570B" w14:textId="26AC60DE" w:rsidR="0038057D" w:rsidRDefault="0038057D" w:rsidP="0038057D">
            <w:pPr>
              <w:pStyle w:val="ListParagraph"/>
              <w:ind w:left="1080"/>
            </w:pPr>
            <w:r>
              <w:t>The following questions</w:t>
            </w:r>
            <w:r w:rsidR="00DC6F68">
              <w:t xml:space="preserve"> were developed</w:t>
            </w:r>
            <w:r>
              <w:t xml:space="preserve"> for the Faculty Leadership Institute application:</w:t>
            </w:r>
          </w:p>
          <w:p w14:paraId="5E6740AE" w14:textId="4B85C7AB" w:rsidR="0038057D" w:rsidRDefault="0038057D" w:rsidP="00F33894">
            <w:pPr>
              <w:pStyle w:val="ListParagraph"/>
              <w:numPr>
                <w:ilvl w:val="0"/>
                <w:numId w:val="40"/>
              </w:numPr>
            </w:pPr>
            <w:r>
              <w:t>Do you have a role with your local senate or campus committees for 2020-2021? If so, what is it?</w:t>
            </w:r>
          </w:p>
          <w:p w14:paraId="6678D9A4" w14:textId="77777777" w:rsidR="0038057D" w:rsidRDefault="0038057D" w:rsidP="00F33894">
            <w:pPr>
              <w:pStyle w:val="ListParagraph"/>
              <w:numPr>
                <w:ilvl w:val="0"/>
                <w:numId w:val="40"/>
              </w:numPr>
            </w:pPr>
            <w:r>
              <w:t>Have you attended ASCCC events in the past? If so, which?</w:t>
            </w:r>
          </w:p>
          <w:p w14:paraId="32369AF6" w14:textId="77777777" w:rsidR="0038057D" w:rsidRDefault="0038057D" w:rsidP="00F33894">
            <w:pPr>
              <w:pStyle w:val="ListParagraph"/>
              <w:numPr>
                <w:ilvl w:val="0"/>
                <w:numId w:val="40"/>
              </w:numPr>
            </w:pPr>
            <w:r>
              <w:t>What do you hope to gain by attending?</w:t>
            </w:r>
          </w:p>
          <w:p w14:paraId="73E3A0D0" w14:textId="77777777" w:rsidR="0038057D" w:rsidRDefault="0038057D" w:rsidP="00F33894">
            <w:pPr>
              <w:pStyle w:val="ListParagraph"/>
              <w:numPr>
                <w:ilvl w:val="0"/>
                <w:numId w:val="40"/>
              </w:numPr>
            </w:pPr>
            <w:r>
              <w:t>How could your involvement in this conference improve your local senate or local faculty leadership?</w:t>
            </w:r>
          </w:p>
          <w:p w14:paraId="703D34E1" w14:textId="0597405F" w:rsidR="0038057D" w:rsidRDefault="0038057D" w:rsidP="00F33894">
            <w:pPr>
              <w:pStyle w:val="ListParagraph"/>
              <w:numPr>
                <w:ilvl w:val="0"/>
                <w:numId w:val="40"/>
              </w:numPr>
            </w:pPr>
            <w:r>
              <w:t>How will what you gain help you advance as a leader?</w:t>
            </w:r>
          </w:p>
          <w:p w14:paraId="6F0F692A" w14:textId="77777777" w:rsidR="00F61F03" w:rsidRDefault="00F61F03" w:rsidP="00F61F03">
            <w:pPr>
              <w:pStyle w:val="ListParagraph"/>
              <w:ind w:left="1080"/>
            </w:pPr>
          </w:p>
          <w:p w14:paraId="5B0FEA69" w14:textId="2CA76A6E" w:rsidR="005D44EB" w:rsidRPr="00F33894" w:rsidRDefault="005D44EB" w:rsidP="00E00EB6">
            <w:pPr>
              <w:pStyle w:val="ListParagraph"/>
              <w:numPr>
                <w:ilvl w:val="0"/>
                <w:numId w:val="22"/>
              </w:numPr>
              <w:rPr>
                <w:b/>
              </w:rPr>
            </w:pPr>
            <w:r w:rsidRPr="00F33894">
              <w:rPr>
                <w:b/>
              </w:rPr>
              <w:t xml:space="preserve">Spring Area Competition </w:t>
            </w:r>
          </w:p>
          <w:p w14:paraId="1B9BDA77" w14:textId="1BFA96D1" w:rsidR="00E00EB6" w:rsidRDefault="001D28B3" w:rsidP="00E00EB6">
            <w:pPr>
              <w:pStyle w:val="ListParagraph"/>
              <w:ind w:left="1080"/>
            </w:pPr>
            <w:r>
              <w:t xml:space="preserve">The </w:t>
            </w:r>
            <w:r w:rsidR="00991856">
              <w:t>group</w:t>
            </w:r>
            <w:r>
              <w:t xml:space="preserve"> discussed how to determine </w:t>
            </w:r>
            <w:r w:rsidR="00304AF8">
              <w:t>a</w:t>
            </w:r>
            <w:r>
              <w:t xml:space="preserve">rea winners for the Spring Area Competition. </w:t>
            </w:r>
            <w:r w:rsidR="00304AF8">
              <w:t>A suggestion was made to award the a</w:t>
            </w:r>
            <w:r>
              <w:t xml:space="preserve">rea with the most individual donors to encourage and capture small donations. </w:t>
            </w:r>
          </w:p>
          <w:p w14:paraId="2DAAC7EB" w14:textId="48440013" w:rsidR="001D28B3" w:rsidRDefault="00304AF8" w:rsidP="00304AF8">
            <w:pPr>
              <w:pStyle w:val="ListParagraph"/>
              <w:ind w:left="1080"/>
            </w:pPr>
            <w:r>
              <w:t>Winners of the Spring Area Competition will be selected according to (1) the highest dollar value donated by area and (2) highest</w:t>
            </w:r>
            <w:r w:rsidR="00F61F03">
              <w:t xml:space="preserve"> number of individual donators</w:t>
            </w:r>
            <w:r w:rsidR="00E00EB6">
              <w:t xml:space="preserve"> by area</w:t>
            </w:r>
            <w:r w:rsidR="00F61F03">
              <w:t xml:space="preserve">. </w:t>
            </w:r>
          </w:p>
          <w:p w14:paraId="6830D4C7" w14:textId="345FD094" w:rsidR="00F61F03" w:rsidRDefault="00F61F03" w:rsidP="001D28B3">
            <w:pPr>
              <w:pStyle w:val="ListParagraph"/>
              <w:ind w:left="1080"/>
            </w:pPr>
          </w:p>
          <w:p w14:paraId="5AD18206" w14:textId="7F68BD39" w:rsidR="00F61F03" w:rsidRDefault="00F61F03" w:rsidP="001D28B3">
            <w:pPr>
              <w:pStyle w:val="ListParagraph"/>
              <w:ind w:left="1080"/>
            </w:pPr>
            <w:r>
              <w:t>The directors discussed possible in</w:t>
            </w:r>
            <w:r w:rsidR="005F79E9">
              <w:t xml:space="preserve">centives to increase donations. </w:t>
            </w:r>
            <w:r w:rsidR="004677CE">
              <w:t xml:space="preserve">Suggested platforms to recognize or Spotlight both area winners include the ASCCC and ASFCCC websites, programs, </w:t>
            </w:r>
            <w:r w:rsidR="004677CE" w:rsidRPr="00FD7D54">
              <w:rPr>
                <w:i/>
              </w:rPr>
              <w:t>Rostrums</w:t>
            </w:r>
            <w:r w:rsidR="004677CE">
              <w:t xml:space="preserve">, </w:t>
            </w:r>
            <w:r w:rsidR="004677CE">
              <w:lastRenderedPageBreak/>
              <w:t xml:space="preserve">ASCCC Newsletter, and a Board of Governors Meeting. </w:t>
            </w:r>
            <w:r w:rsidR="00F33894">
              <w:t>The group</w:t>
            </w:r>
            <w:r w:rsidR="004677CE">
              <w:t xml:space="preserve"> also suggested awarding a Resolution to the winners. </w:t>
            </w:r>
          </w:p>
          <w:p w14:paraId="02DF0CD3" w14:textId="77777777" w:rsidR="004677CE" w:rsidRDefault="004677CE" w:rsidP="001D28B3">
            <w:pPr>
              <w:pStyle w:val="ListParagraph"/>
              <w:ind w:left="1080"/>
            </w:pPr>
          </w:p>
          <w:p w14:paraId="70930B4E" w14:textId="59621167" w:rsidR="004677CE" w:rsidRDefault="00991856" w:rsidP="001D28B3">
            <w:pPr>
              <w:pStyle w:val="ListParagraph"/>
              <w:ind w:left="1080"/>
            </w:pPr>
            <w:r>
              <w:t>This</w:t>
            </w:r>
            <w:r w:rsidR="004677CE">
              <w:t xml:space="preserve"> topic</w:t>
            </w:r>
            <w:r>
              <w:t xml:space="preserve"> will be revisited</w:t>
            </w:r>
            <w:r w:rsidR="004677CE">
              <w:t xml:space="preserve"> in a future meeting to narrow down and select incentives. </w:t>
            </w:r>
          </w:p>
          <w:p w14:paraId="1506730B" w14:textId="77777777" w:rsidR="004677CE" w:rsidRDefault="004677CE" w:rsidP="001D28B3">
            <w:pPr>
              <w:pStyle w:val="ListParagraph"/>
              <w:ind w:left="1080"/>
            </w:pPr>
          </w:p>
          <w:p w14:paraId="1D3AF668" w14:textId="664586BB" w:rsidR="005D44EB" w:rsidRPr="00F33894" w:rsidRDefault="00EB4962" w:rsidP="00E00EB6">
            <w:pPr>
              <w:pStyle w:val="ListParagraph"/>
              <w:numPr>
                <w:ilvl w:val="0"/>
                <w:numId w:val="22"/>
              </w:numPr>
              <w:rPr>
                <w:b/>
                <w:bCs/>
              </w:rPr>
            </w:pPr>
            <w:r w:rsidRPr="00F33894">
              <w:rPr>
                <w:b/>
                <w:bCs/>
              </w:rPr>
              <w:t xml:space="preserve">Faculty </w:t>
            </w:r>
            <w:r w:rsidR="005D44EB" w:rsidRPr="00F33894">
              <w:rPr>
                <w:b/>
                <w:bCs/>
              </w:rPr>
              <w:t>Leadership Academy</w:t>
            </w:r>
            <w:r w:rsidR="005A2960" w:rsidRPr="00F33894">
              <w:rPr>
                <w:b/>
                <w:bCs/>
              </w:rPr>
              <w:t xml:space="preserve"> </w:t>
            </w:r>
          </w:p>
          <w:p w14:paraId="5330E155" w14:textId="65E11E6E" w:rsidR="00044A08" w:rsidRDefault="00044A08" w:rsidP="004677CE">
            <w:pPr>
              <w:pStyle w:val="ListParagraph"/>
              <w:ind w:left="1080"/>
            </w:pPr>
            <w:r>
              <w:t xml:space="preserve">The Faculty Leadership Development Committee (FLDC) recently proposed a revised Faculty Leadership Academy known as the </w:t>
            </w:r>
            <w:r w:rsidRPr="00044A08">
              <w:t>Faculty Empowerment and Leadership Academy</w:t>
            </w:r>
            <w:r>
              <w:t xml:space="preserve"> (FELA). The </w:t>
            </w:r>
            <w:r w:rsidR="001D61C1">
              <w:t>B</w:t>
            </w:r>
            <w:r>
              <w:t xml:space="preserve">oard discussed whether the ASFCCC wanted to financially support </w:t>
            </w:r>
            <w:r w:rsidR="00B150E9">
              <w:t xml:space="preserve">the </w:t>
            </w:r>
            <w:r>
              <w:t>FELA. The estimated cost to fund</w:t>
            </w:r>
            <w:r w:rsidR="00B150E9">
              <w:t xml:space="preserve"> the </w:t>
            </w:r>
            <w:r>
              <w:t xml:space="preserve">FELA according to the FLDC is $10,000 - $20,000. </w:t>
            </w:r>
            <w:r w:rsidR="00BB5FE1">
              <w:t>This investment would be on par with the money allocated to scholarships for the 2019-20 academic year and would significantly impact the ASFCCC’s current budget.</w:t>
            </w:r>
          </w:p>
          <w:p w14:paraId="0909EAEE" w14:textId="77777777" w:rsidR="00044A08" w:rsidRDefault="00044A08" w:rsidP="004677CE">
            <w:pPr>
              <w:pStyle w:val="ListParagraph"/>
              <w:ind w:left="1080"/>
            </w:pPr>
          </w:p>
          <w:p w14:paraId="144E9C89" w14:textId="0A2546A7" w:rsidR="004677CE" w:rsidRDefault="00044A08" w:rsidP="004677CE">
            <w:pPr>
              <w:pStyle w:val="ListParagraph"/>
              <w:ind w:left="1080"/>
            </w:pPr>
            <w:r>
              <w:t xml:space="preserve">The </w:t>
            </w:r>
            <w:r w:rsidR="001D61C1">
              <w:t>B</w:t>
            </w:r>
            <w:r>
              <w:t xml:space="preserve">oard </w:t>
            </w:r>
            <w:r w:rsidR="00B71939">
              <w:t>concluded</w:t>
            </w:r>
            <w:r>
              <w:t xml:space="preserve"> that the ASFCCC is unable to financially support the FELA at this time and will continue to focus on providing professional development opportunities through scholarships. </w:t>
            </w:r>
          </w:p>
          <w:p w14:paraId="155F1F16" w14:textId="77777777" w:rsidR="00044A08" w:rsidRDefault="00044A08" w:rsidP="004677CE">
            <w:pPr>
              <w:pStyle w:val="ListParagraph"/>
              <w:ind w:left="1080"/>
            </w:pPr>
          </w:p>
          <w:p w14:paraId="035F9C5D" w14:textId="680B72C5" w:rsidR="00EC618C" w:rsidRPr="00F33894" w:rsidRDefault="00EC618C" w:rsidP="00E00EB6">
            <w:pPr>
              <w:pStyle w:val="ListParagraph"/>
              <w:numPr>
                <w:ilvl w:val="0"/>
                <w:numId w:val="22"/>
              </w:numPr>
              <w:rPr>
                <w:b/>
                <w:bCs/>
              </w:rPr>
            </w:pPr>
            <w:r w:rsidRPr="00F33894">
              <w:rPr>
                <w:b/>
                <w:bCs/>
              </w:rPr>
              <w:t>ASFC</w:t>
            </w:r>
            <w:r w:rsidR="00044A08" w:rsidRPr="00F33894">
              <w:rPr>
                <w:b/>
                <w:bCs/>
              </w:rPr>
              <w:t>C</w:t>
            </w:r>
            <w:r w:rsidRPr="00F33894">
              <w:rPr>
                <w:b/>
                <w:bCs/>
              </w:rPr>
              <w:t xml:space="preserve">C/ASCCC Sponsorship Levels </w:t>
            </w:r>
          </w:p>
          <w:p w14:paraId="3AB7711D" w14:textId="533C82B3" w:rsidR="00A471DB" w:rsidRDefault="00B71939" w:rsidP="00B150E9">
            <w:pPr>
              <w:pStyle w:val="ListParagraph"/>
              <w:ind w:left="1080"/>
            </w:pPr>
            <w:r>
              <w:t>The</w:t>
            </w:r>
            <w:r w:rsidR="00044A08">
              <w:t xml:space="preserve"> ASFCCC sponsorship levels </w:t>
            </w:r>
            <w:r>
              <w:t>range from $2,000 to $5,000</w:t>
            </w:r>
            <w:r w:rsidR="00044A08">
              <w:t xml:space="preserve">. Parker suggested adding an additional </w:t>
            </w:r>
            <w:r w:rsidR="00A471DB">
              <w:t xml:space="preserve">open-ended tier and </w:t>
            </w:r>
            <w:r w:rsidR="00BB5FE1">
              <w:t xml:space="preserve">renaming the sponsorship levels </w:t>
            </w:r>
            <w:r w:rsidR="00A471DB">
              <w:t>to be more standardized</w:t>
            </w:r>
            <w:r w:rsidR="00BB5FE1">
              <w:t xml:space="preserve"> and consistent</w:t>
            </w:r>
            <w:r w:rsidR="00A471DB">
              <w:t xml:space="preserve">. The directors agreed to add a fourth sponsorship level at $5,000 or greater with fully customized benefits. The three existing tiers will be renamed from “Partner Sponsor,” “Premier Sponsor,” and “Ally Sponsor” to “Bronze,” “Silver,” and “Gold”. The newly added level will be labeled as “Platinum”. </w:t>
            </w:r>
          </w:p>
          <w:p w14:paraId="4F482907" w14:textId="77777777" w:rsidR="00A471DB" w:rsidRDefault="00A471DB" w:rsidP="00044A08">
            <w:pPr>
              <w:pStyle w:val="ListParagraph"/>
              <w:ind w:left="1080"/>
            </w:pPr>
          </w:p>
          <w:p w14:paraId="1E5AD1E7" w14:textId="04A4AB42" w:rsidR="00A471DB" w:rsidRDefault="00B71939" w:rsidP="00A471DB">
            <w:pPr>
              <w:pStyle w:val="ListParagraph"/>
              <w:ind w:left="1080"/>
            </w:pPr>
            <w:r>
              <w:t>Directors were interested</w:t>
            </w:r>
            <w:r w:rsidR="00A471DB">
              <w:t xml:space="preserve"> revisiting sponsor criteria and opening up the conversation to include more corporate sponsorships. </w:t>
            </w:r>
            <w:proofErr w:type="spellStart"/>
            <w:r w:rsidR="00A471DB">
              <w:t>Aschenbach</w:t>
            </w:r>
            <w:proofErr w:type="spellEnd"/>
            <w:r w:rsidR="00A471DB">
              <w:t xml:space="preserve"> and Mica will work together to bring an </w:t>
            </w:r>
            <w:r w:rsidR="00A471DB" w:rsidRPr="00A471DB">
              <w:rPr>
                <w:rFonts w:eastAsia="Times New Roman"/>
                <w:bCs/>
              </w:rPr>
              <w:t>agenda item about reevaluating sponsorships standards to the ASCCC Executive Committee for discussion.</w:t>
            </w:r>
          </w:p>
          <w:p w14:paraId="1A3EDC24" w14:textId="77777777" w:rsidR="00044A08" w:rsidRPr="00EB1BD5" w:rsidRDefault="00044A08" w:rsidP="00044A08">
            <w:pPr>
              <w:pStyle w:val="ListParagraph"/>
              <w:ind w:left="1080"/>
            </w:pPr>
          </w:p>
          <w:p w14:paraId="78E1B7DE" w14:textId="3967DE3C" w:rsidR="0075503F" w:rsidRPr="00F33894" w:rsidRDefault="005D76DB" w:rsidP="004C2771">
            <w:pPr>
              <w:pStyle w:val="ListParagraph"/>
              <w:numPr>
                <w:ilvl w:val="0"/>
                <w:numId w:val="22"/>
              </w:numPr>
              <w:rPr>
                <w:b/>
                <w:bCs/>
              </w:rPr>
            </w:pPr>
            <w:r w:rsidRPr="00F33894">
              <w:rPr>
                <w:b/>
                <w:bCs/>
              </w:rPr>
              <w:t>ASFCCC Strategic Plan</w:t>
            </w:r>
            <w:r w:rsidR="00A471DB" w:rsidRPr="00F33894">
              <w:rPr>
                <w:b/>
                <w:bCs/>
              </w:rPr>
              <w:t xml:space="preserve"> </w:t>
            </w:r>
          </w:p>
          <w:p w14:paraId="3BD65778" w14:textId="59ED76BC" w:rsidR="00530AC4" w:rsidRDefault="00991856" w:rsidP="00530AC4">
            <w:pPr>
              <w:pStyle w:val="ListParagraph"/>
              <w:ind w:left="1080"/>
            </w:pPr>
            <w:r>
              <w:t>A suggestion was made to direct</w:t>
            </w:r>
            <w:r w:rsidR="00530AC4">
              <w:t xml:space="preserve"> more efforts t</w:t>
            </w:r>
            <w:r w:rsidR="00223EC7">
              <w:t xml:space="preserve">o emphasizing long-term donors. President </w:t>
            </w:r>
            <w:proofErr w:type="spellStart"/>
            <w:r w:rsidR="00223EC7">
              <w:t>Aschenbach</w:t>
            </w:r>
            <w:proofErr w:type="spellEnd"/>
            <w:r w:rsidR="00223EC7">
              <w:t xml:space="preserve"> suggested sending thank you notes to donors on a more regular basis.</w:t>
            </w:r>
          </w:p>
          <w:p w14:paraId="2885E5C0" w14:textId="77777777" w:rsidR="00530AC4" w:rsidRDefault="00530AC4" w:rsidP="00530AC4">
            <w:pPr>
              <w:pStyle w:val="ListParagraph"/>
              <w:ind w:left="1080"/>
            </w:pPr>
          </w:p>
          <w:p w14:paraId="3972DC03" w14:textId="276CB1DE" w:rsidR="00530AC4" w:rsidRDefault="00057F33" w:rsidP="00530AC4">
            <w:pPr>
              <w:pStyle w:val="ListParagraph"/>
              <w:ind w:left="1080"/>
            </w:pPr>
            <w:proofErr w:type="spellStart"/>
            <w:r>
              <w:t>Aschenbach</w:t>
            </w:r>
            <w:proofErr w:type="spellEnd"/>
            <w:r w:rsidR="00530AC4">
              <w:t xml:space="preserve"> </w:t>
            </w:r>
            <w:r>
              <w:t xml:space="preserve">and ASCCC staff </w:t>
            </w:r>
            <w:r w:rsidR="00530AC4">
              <w:t xml:space="preserve">will send out thank you notes to donors. </w:t>
            </w:r>
          </w:p>
          <w:p w14:paraId="249A8F8C" w14:textId="77777777" w:rsidR="00223EC7" w:rsidRDefault="00223EC7" w:rsidP="00530AC4">
            <w:pPr>
              <w:pStyle w:val="ListParagraph"/>
              <w:ind w:left="1080"/>
            </w:pPr>
          </w:p>
          <w:p w14:paraId="29247619" w14:textId="7251EE5C" w:rsidR="001D61C1" w:rsidRDefault="004C2771" w:rsidP="00BB5FE1">
            <w:pPr>
              <w:pStyle w:val="ListParagraph"/>
              <w:ind w:left="1080"/>
            </w:pPr>
            <w:r>
              <w:t xml:space="preserve">Scholarships have been </w:t>
            </w:r>
            <w:r w:rsidR="00223EC7">
              <w:t xml:space="preserve">a large focus of the </w:t>
            </w:r>
            <w:r>
              <w:t>Board</w:t>
            </w:r>
            <w:r w:rsidR="00223EC7">
              <w:t xml:space="preserve"> while implementing the ASFCCC Strategic Plan. The directors </w:t>
            </w:r>
            <w:r w:rsidR="00991856">
              <w:t>considered</w:t>
            </w:r>
            <w:r w:rsidR="00223EC7">
              <w:t xml:space="preserve"> ways to recognize the scholarship </w:t>
            </w:r>
            <w:r>
              <w:t>recipients</w:t>
            </w:r>
            <w:r w:rsidR="00223EC7">
              <w:t xml:space="preserve"> beyond</w:t>
            </w:r>
            <w:r w:rsidR="00BB5FE1">
              <w:t xml:space="preserve"> providing</w:t>
            </w:r>
            <w:r w:rsidR="00223EC7">
              <w:t xml:space="preserve"> funding. Henderson suggested inviting the recipients to sit at the </w:t>
            </w:r>
            <w:r w:rsidR="00223EC7">
              <w:lastRenderedPageBreak/>
              <w:t xml:space="preserve">front table </w:t>
            </w:r>
            <w:r>
              <w:t xml:space="preserve">during General Session. </w:t>
            </w:r>
            <w:proofErr w:type="spellStart"/>
            <w:r>
              <w:t>Aschenbach</w:t>
            </w:r>
            <w:proofErr w:type="spellEnd"/>
            <w:r>
              <w:t xml:space="preserve"> recommended reaching out to past winners to ask for reflections on the opportunity</w:t>
            </w:r>
            <w:r w:rsidR="00BB5FE1">
              <w:t xml:space="preserve"> to post on the website</w:t>
            </w:r>
            <w:r>
              <w:t>.</w:t>
            </w:r>
          </w:p>
          <w:p w14:paraId="09C17E76" w14:textId="77777777" w:rsidR="00BB5FE1" w:rsidRDefault="00BB5FE1" w:rsidP="00BB5FE1">
            <w:pPr>
              <w:pStyle w:val="ListParagraph"/>
              <w:ind w:left="1080"/>
            </w:pPr>
          </w:p>
          <w:p w14:paraId="728BD5FC" w14:textId="77777777" w:rsidR="001D61C1" w:rsidRDefault="001D61C1" w:rsidP="00D15012">
            <w:pPr>
              <w:pStyle w:val="ListParagraph"/>
              <w:ind w:left="1080"/>
            </w:pPr>
          </w:p>
        </w:tc>
      </w:tr>
      <w:tr w:rsidR="00D15012" w14:paraId="33944B53" w14:textId="77777777" w:rsidTr="00AE4DD4">
        <w:trPr>
          <w:trHeight w:val="368"/>
        </w:trPr>
        <w:tc>
          <w:tcPr>
            <w:tcW w:w="1990" w:type="dxa"/>
          </w:tcPr>
          <w:p w14:paraId="67A8FE3A" w14:textId="52377A75" w:rsidR="001D61C1" w:rsidRDefault="001D61C1" w:rsidP="000E1148"/>
          <w:p w14:paraId="483D653C" w14:textId="0BF002A8" w:rsidR="00D15012" w:rsidRDefault="00D15012" w:rsidP="000E1148">
            <w:r>
              <w:t>Discussion</w:t>
            </w:r>
          </w:p>
        </w:tc>
        <w:tc>
          <w:tcPr>
            <w:tcW w:w="7977" w:type="dxa"/>
          </w:tcPr>
          <w:p w14:paraId="48D8AD30" w14:textId="77777777" w:rsidR="0075503F" w:rsidRDefault="0075503F" w:rsidP="00223EC7"/>
          <w:p w14:paraId="7033701E" w14:textId="77777777" w:rsidR="00223EC7" w:rsidRPr="00F33894" w:rsidRDefault="00223EC7" w:rsidP="005A2960">
            <w:pPr>
              <w:pStyle w:val="ListParagraph"/>
              <w:numPr>
                <w:ilvl w:val="0"/>
                <w:numId w:val="22"/>
              </w:numPr>
              <w:rPr>
                <w:b/>
                <w:bCs/>
              </w:rPr>
            </w:pPr>
            <w:r w:rsidRPr="00F33894">
              <w:rPr>
                <w:b/>
                <w:bCs/>
              </w:rPr>
              <w:t>Fundraising and Marketing Plan</w:t>
            </w:r>
          </w:p>
          <w:p w14:paraId="164475C2" w14:textId="2DFC3070" w:rsidR="00223EC7" w:rsidRDefault="00B71939" w:rsidP="00754EBC">
            <w:pPr>
              <w:pStyle w:val="ListParagraph"/>
              <w:ind w:left="1080"/>
            </w:pPr>
            <w:r>
              <w:t>The most recent</w:t>
            </w:r>
            <w:r w:rsidR="00223EC7">
              <w:t xml:space="preserve"> ASFCCC </w:t>
            </w:r>
            <w:r w:rsidR="00223EC7" w:rsidRPr="0075503F">
              <w:t>Fundraising and Marketing Plan</w:t>
            </w:r>
            <w:r>
              <w:t xml:space="preserve"> ended in 2019</w:t>
            </w:r>
            <w:r w:rsidR="00223EC7">
              <w:t xml:space="preserve">. </w:t>
            </w:r>
            <w:r w:rsidR="00991856">
              <w:t>This</w:t>
            </w:r>
            <w:r w:rsidR="001D61C1">
              <w:t xml:space="preserve"> Fundraising and Marketing Plan was developed </w:t>
            </w:r>
            <w:r w:rsidR="0068591C">
              <w:t>when the ASFCCC employed a full-</w:t>
            </w:r>
            <w:r w:rsidR="001D61C1">
              <w:t xml:space="preserve">time staff member. </w:t>
            </w:r>
            <w:r w:rsidR="00991856">
              <w:t>A suggestion was made</w:t>
            </w:r>
            <w:r w:rsidR="00223EC7">
              <w:t xml:space="preserve"> </w:t>
            </w:r>
            <w:r w:rsidR="00991856">
              <w:t>to bring</w:t>
            </w:r>
            <w:r w:rsidR="00223EC7">
              <w:t xml:space="preserve"> on a dedicated staff member to increase</w:t>
            </w:r>
            <w:r w:rsidR="001D61C1">
              <w:t xml:space="preserve"> current</w:t>
            </w:r>
            <w:r w:rsidR="00223EC7">
              <w:t xml:space="preserve"> fundraising efforts. Henderson </w:t>
            </w:r>
            <w:r w:rsidR="00B150E9">
              <w:t>proposed</w:t>
            </w:r>
            <w:r w:rsidR="00223EC7">
              <w:t xml:space="preserve"> that a faculty member may be interested in serving in this role and could be reassigned through the ASFCCC. </w:t>
            </w:r>
          </w:p>
          <w:p w14:paraId="5B66483A" w14:textId="77777777" w:rsidR="00223EC7" w:rsidRDefault="00223EC7" w:rsidP="00223EC7">
            <w:pPr>
              <w:pStyle w:val="ListParagraph"/>
              <w:ind w:left="1080"/>
            </w:pPr>
          </w:p>
          <w:p w14:paraId="7DEDAE1C" w14:textId="77777777" w:rsidR="00223EC7" w:rsidRDefault="00223EC7" w:rsidP="00223EC7">
            <w:pPr>
              <w:pStyle w:val="ListParagraph"/>
              <w:ind w:left="1080"/>
            </w:pPr>
            <w:r>
              <w:t xml:space="preserve">Mica will perform market research for a dedicated ASFCCC staff member. Mica will also look into the possibility of reassignment through the ASFCCC. </w:t>
            </w:r>
          </w:p>
          <w:p w14:paraId="1F6FB4BA" w14:textId="77777777" w:rsidR="00BE0BEF" w:rsidRDefault="00BE0BEF" w:rsidP="00223EC7">
            <w:pPr>
              <w:pStyle w:val="ListParagraph"/>
              <w:ind w:left="1080"/>
            </w:pPr>
          </w:p>
          <w:p w14:paraId="15DF47EA" w14:textId="1F019780" w:rsidR="00754EBC" w:rsidRDefault="00BE0BEF" w:rsidP="00754EBC">
            <w:pPr>
              <w:pStyle w:val="ListParagraph"/>
              <w:ind w:left="1080"/>
            </w:pPr>
            <w:r>
              <w:t>Directors expressed concern that the mission and purpose of the ASFCCC was unclear</w:t>
            </w:r>
            <w:r w:rsidR="00754EBC">
              <w:t xml:space="preserve"> or unknown</w:t>
            </w:r>
            <w:r>
              <w:t xml:space="preserve"> to many faculty members. </w:t>
            </w:r>
            <w:r w:rsidR="00754EBC">
              <w:t xml:space="preserve">Different channels of communication to the field were considered to inform faculty members </w:t>
            </w:r>
            <w:r w:rsidR="00B150E9">
              <w:t>of the ASFCCC’s purpose</w:t>
            </w:r>
            <w:r w:rsidR="00754EBC">
              <w:t xml:space="preserve">. A suggestion to write a </w:t>
            </w:r>
            <w:r w:rsidR="00754EBC" w:rsidRPr="00FD7D54">
              <w:rPr>
                <w:i/>
              </w:rPr>
              <w:t>Rostrum</w:t>
            </w:r>
            <w:r w:rsidR="00754EBC">
              <w:t xml:space="preserve"> article </w:t>
            </w:r>
            <w:r w:rsidR="00B150E9">
              <w:t xml:space="preserve">was </w:t>
            </w:r>
            <w:r w:rsidR="00754EBC">
              <w:t>made. Hosting a State of the Foundation Address was also suggested. The State of the Foundation Address would give the ASFCCC a public platform to provide direct information to and connect with the field.</w:t>
            </w:r>
          </w:p>
          <w:p w14:paraId="2100456D" w14:textId="77777777" w:rsidR="00754EBC" w:rsidRDefault="00754EBC" w:rsidP="00754EBC">
            <w:pPr>
              <w:pStyle w:val="ListParagraph"/>
              <w:ind w:left="1080"/>
            </w:pPr>
          </w:p>
          <w:p w14:paraId="22741907" w14:textId="65904252" w:rsidR="00754EBC" w:rsidRDefault="00754EBC" w:rsidP="00754EBC">
            <w:pPr>
              <w:pStyle w:val="ListParagraph"/>
              <w:ind w:left="1080"/>
            </w:pPr>
            <w:proofErr w:type="spellStart"/>
            <w:r>
              <w:t>Aschenbach</w:t>
            </w:r>
            <w:proofErr w:type="spellEnd"/>
            <w:r>
              <w:t xml:space="preserve"> will consider writing a </w:t>
            </w:r>
            <w:r w:rsidRPr="00FD7D54">
              <w:rPr>
                <w:i/>
              </w:rPr>
              <w:t>Rostrum</w:t>
            </w:r>
            <w:r>
              <w:t xml:space="preserve"> article discussing the role of the ASFCCC. The ASFCCC will consider hosting a State of the Foundation Address in Year 2 of the Fundraising and Marketing Plan. </w:t>
            </w:r>
          </w:p>
          <w:p w14:paraId="6D2798DA" w14:textId="77777777" w:rsidR="00223EC7" w:rsidRDefault="00223EC7" w:rsidP="004C2771"/>
          <w:p w14:paraId="12BAFC41" w14:textId="0898A0C7" w:rsidR="005A2960" w:rsidRPr="00F33894" w:rsidRDefault="005A2960" w:rsidP="005A2960">
            <w:pPr>
              <w:pStyle w:val="ListParagraph"/>
              <w:numPr>
                <w:ilvl w:val="0"/>
                <w:numId w:val="22"/>
              </w:numPr>
              <w:rPr>
                <w:b/>
                <w:bCs/>
              </w:rPr>
            </w:pPr>
            <w:r w:rsidRPr="00F33894">
              <w:rPr>
                <w:b/>
                <w:bCs/>
              </w:rPr>
              <w:t>Future Agenda Items</w:t>
            </w:r>
          </w:p>
          <w:p w14:paraId="7987D6B4" w14:textId="3BB3AC75" w:rsidR="00480431" w:rsidRDefault="00480431" w:rsidP="00480431">
            <w:pPr>
              <w:pStyle w:val="ListParagraph"/>
              <w:numPr>
                <w:ilvl w:val="1"/>
                <w:numId w:val="22"/>
              </w:numPr>
            </w:pPr>
            <w:r>
              <w:t>Spring Area Competition Incentives</w:t>
            </w:r>
          </w:p>
          <w:p w14:paraId="76EBCB75" w14:textId="72840D46" w:rsidR="00480431" w:rsidRDefault="00223EC7" w:rsidP="00480431">
            <w:pPr>
              <w:pStyle w:val="ListParagraph"/>
              <w:numPr>
                <w:ilvl w:val="1"/>
                <w:numId w:val="22"/>
              </w:numPr>
            </w:pPr>
            <w:r>
              <w:t>Staff Support</w:t>
            </w:r>
          </w:p>
          <w:p w14:paraId="3B5E8E6B" w14:textId="358A6109" w:rsidR="001D61C1" w:rsidRDefault="001D61C1" w:rsidP="00480431">
            <w:pPr>
              <w:pStyle w:val="ListParagraph"/>
              <w:numPr>
                <w:ilvl w:val="1"/>
                <w:numId w:val="22"/>
              </w:numPr>
            </w:pPr>
            <w:r>
              <w:t>Fundraising and Marketing Plan</w:t>
            </w:r>
          </w:p>
          <w:p w14:paraId="7BF24C34" w14:textId="77777777" w:rsidR="00337205" w:rsidRDefault="00337205" w:rsidP="00337205">
            <w:pPr>
              <w:pStyle w:val="ListParagraph"/>
              <w:ind w:left="1080"/>
            </w:pPr>
          </w:p>
          <w:p w14:paraId="76618FE7" w14:textId="7B964D02" w:rsidR="00D15012" w:rsidRDefault="00D15012" w:rsidP="00A8426B">
            <w:pPr>
              <w:pStyle w:val="ListParagraph"/>
              <w:ind w:left="1080"/>
            </w:pPr>
          </w:p>
        </w:tc>
      </w:tr>
    </w:tbl>
    <w:p w14:paraId="3CA7E838" w14:textId="31D69DF2" w:rsidR="00C76B49" w:rsidRDefault="00C76B49" w:rsidP="00F73EC1">
      <w:pPr>
        <w:ind w:right="450"/>
      </w:pPr>
    </w:p>
    <w:sectPr w:rsidR="00C76B49" w:rsidSect="00472AE6">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827B6" w14:textId="77777777" w:rsidR="00CF25D6" w:rsidRDefault="00CF25D6" w:rsidP="008D6060">
      <w:r>
        <w:separator/>
      </w:r>
    </w:p>
  </w:endnote>
  <w:endnote w:type="continuationSeparator" w:id="0">
    <w:p w14:paraId="31F58288" w14:textId="77777777" w:rsidR="00CF25D6" w:rsidRDefault="00CF25D6" w:rsidP="008D6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8ADB1" w14:textId="77777777" w:rsidR="00F20E54" w:rsidRDefault="00F20E5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5343B" w14:textId="77777777" w:rsidR="00F20E54" w:rsidRDefault="00F20E5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37DC3" w14:textId="77777777" w:rsidR="00F20E54" w:rsidRDefault="00F20E5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EF704" w14:textId="77777777" w:rsidR="00CF25D6" w:rsidRDefault="00CF25D6" w:rsidP="008D6060">
      <w:r>
        <w:separator/>
      </w:r>
    </w:p>
  </w:footnote>
  <w:footnote w:type="continuationSeparator" w:id="0">
    <w:p w14:paraId="7B29FCE5" w14:textId="77777777" w:rsidR="00CF25D6" w:rsidRDefault="00CF25D6" w:rsidP="008D60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DB852" w14:textId="1845CB04" w:rsidR="00F20E54" w:rsidRDefault="00F20E5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CDFD0" w14:textId="71C7C7B8" w:rsidR="00F20E54" w:rsidRDefault="00F20E5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C69D6" w14:textId="488A24F4" w:rsidR="00F20E54" w:rsidRDefault="00F20E5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94240"/>
    <w:multiLevelType w:val="hybridMultilevel"/>
    <w:tmpl w:val="92403D8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40A1CD3"/>
    <w:multiLevelType w:val="hybridMultilevel"/>
    <w:tmpl w:val="0534F9B0"/>
    <w:lvl w:ilvl="0" w:tplc="A6FED3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143284"/>
    <w:multiLevelType w:val="hybridMultilevel"/>
    <w:tmpl w:val="4EB628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6A2ED5"/>
    <w:multiLevelType w:val="hybridMultilevel"/>
    <w:tmpl w:val="57A270A0"/>
    <w:lvl w:ilvl="0" w:tplc="5F407A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0B243C"/>
    <w:multiLevelType w:val="hybridMultilevel"/>
    <w:tmpl w:val="91A275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663B54"/>
    <w:multiLevelType w:val="hybridMultilevel"/>
    <w:tmpl w:val="6BA8AC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D62C16"/>
    <w:multiLevelType w:val="hybridMultilevel"/>
    <w:tmpl w:val="7F52C9BA"/>
    <w:lvl w:ilvl="0" w:tplc="9800E0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BC7B96"/>
    <w:multiLevelType w:val="hybridMultilevel"/>
    <w:tmpl w:val="16AC3422"/>
    <w:lvl w:ilvl="0" w:tplc="9F9A4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2B7B02"/>
    <w:multiLevelType w:val="hybridMultilevel"/>
    <w:tmpl w:val="9C6C64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3412BC0"/>
    <w:multiLevelType w:val="hybridMultilevel"/>
    <w:tmpl w:val="47FAC10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E81B47"/>
    <w:multiLevelType w:val="hybridMultilevel"/>
    <w:tmpl w:val="3646A1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66756B"/>
    <w:multiLevelType w:val="hybridMultilevel"/>
    <w:tmpl w:val="D3EEE2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9B8253F"/>
    <w:multiLevelType w:val="hybridMultilevel"/>
    <w:tmpl w:val="527E000E"/>
    <w:lvl w:ilvl="0" w:tplc="04090001">
      <w:start w:val="1"/>
      <w:numFmt w:val="bullet"/>
      <w:lvlText w:val=""/>
      <w:lvlJc w:val="left"/>
      <w:pPr>
        <w:ind w:left="1859" w:hanging="360"/>
      </w:pPr>
      <w:rPr>
        <w:rFonts w:ascii="Symbol" w:hAnsi="Symbo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14">
    <w:nsid w:val="2A0E1C7D"/>
    <w:multiLevelType w:val="hybridMultilevel"/>
    <w:tmpl w:val="DFB257DC"/>
    <w:lvl w:ilvl="0" w:tplc="E0FA78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5B2020"/>
    <w:multiLevelType w:val="hybridMultilevel"/>
    <w:tmpl w:val="45B806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AEA107A"/>
    <w:multiLevelType w:val="hybridMultilevel"/>
    <w:tmpl w:val="A24A7F7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D641A60"/>
    <w:multiLevelType w:val="hybridMultilevel"/>
    <w:tmpl w:val="2F5AF79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576A99"/>
    <w:multiLevelType w:val="hybridMultilevel"/>
    <w:tmpl w:val="C0A85ED0"/>
    <w:lvl w:ilvl="0" w:tplc="FB800300">
      <w:start w:val="1"/>
      <w:numFmt w:val="upperRoman"/>
      <w:lvlText w:val="%1."/>
      <w:lvlJc w:val="right"/>
      <w:pPr>
        <w:ind w:left="1080" w:hanging="360"/>
      </w:pPr>
      <w:rPr>
        <w:b w:val="0"/>
      </w:rPr>
    </w:lvl>
    <w:lvl w:ilvl="1" w:tplc="52480BB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680128"/>
    <w:multiLevelType w:val="hybridMultilevel"/>
    <w:tmpl w:val="20AEFE5A"/>
    <w:lvl w:ilvl="0" w:tplc="6F1ABA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7A9106A"/>
    <w:multiLevelType w:val="hybridMultilevel"/>
    <w:tmpl w:val="E898C8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82A5F7E"/>
    <w:multiLevelType w:val="hybridMultilevel"/>
    <w:tmpl w:val="52028A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88B73C3"/>
    <w:multiLevelType w:val="hybridMultilevel"/>
    <w:tmpl w:val="92BA9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237CD9"/>
    <w:multiLevelType w:val="hybridMultilevel"/>
    <w:tmpl w:val="73609D3A"/>
    <w:lvl w:ilvl="0" w:tplc="A98E2E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E4B7A07"/>
    <w:multiLevelType w:val="hybridMultilevel"/>
    <w:tmpl w:val="4CD4B44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F097763"/>
    <w:multiLevelType w:val="hybridMultilevel"/>
    <w:tmpl w:val="BA48E5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05F4636"/>
    <w:multiLevelType w:val="hybridMultilevel"/>
    <w:tmpl w:val="4C56E946"/>
    <w:lvl w:ilvl="0" w:tplc="4E2C3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06B1B92"/>
    <w:multiLevelType w:val="hybridMultilevel"/>
    <w:tmpl w:val="E3EA4ADE"/>
    <w:lvl w:ilvl="0" w:tplc="0409000F">
      <w:start w:val="1"/>
      <w:numFmt w:val="decimal"/>
      <w:lvlText w:val="%1."/>
      <w:lvlJc w:val="left"/>
      <w:pPr>
        <w:ind w:left="1859" w:hanging="360"/>
      </w:pPr>
    </w:lvl>
    <w:lvl w:ilvl="1" w:tplc="04090019" w:tentative="1">
      <w:start w:val="1"/>
      <w:numFmt w:val="lowerLetter"/>
      <w:lvlText w:val="%2."/>
      <w:lvlJc w:val="left"/>
      <w:pPr>
        <w:ind w:left="2579" w:hanging="360"/>
      </w:pPr>
    </w:lvl>
    <w:lvl w:ilvl="2" w:tplc="0409001B" w:tentative="1">
      <w:start w:val="1"/>
      <w:numFmt w:val="lowerRoman"/>
      <w:lvlText w:val="%3."/>
      <w:lvlJc w:val="right"/>
      <w:pPr>
        <w:ind w:left="3299" w:hanging="180"/>
      </w:pPr>
    </w:lvl>
    <w:lvl w:ilvl="3" w:tplc="0409000F" w:tentative="1">
      <w:start w:val="1"/>
      <w:numFmt w:val="decimal"/>
      <w:lvlText w:val="%4."/>
      <w:lvlJc w:val="left"/>
      <w:pPr>
        <w:ind w:left="4019" w:hanging="360"/>
      </w:pPr>
    </w:lvl>
    <w:lvl w:ilvl="4" w:tplc="04090019" w:tentative="1">
      <w:start w:val="1"/>
      <w:numFmt w:val="lowerLetter"/>
      <w:lvlText w:val="%5."/>
      <w:lvlJc w:val="left"/>
      <w:pPr>
        <w:ind w:left="4739" w:hanging="360"/>
      </w:pPr>
    </w:lvl>
    <w:lvl w:ilvl="5" w:tplc="0409001B" w:tentative="1">
      <w:start w:val="1"/>
      <w:numFmt w:val="lowerRoman"/>
      <w:lvlText w:val="%6."/>
      <w:lvlJc w:val="right"/>
      <w:pPr>
        <w:ind w:left="5459" w:hanging="180"/>
      </w:pPr>
    </w:lvl>
    <w:lvl w:ilvl="6" w:tplc="0409000F" w:tentative="1">
      <w:start w:val="1"/>
      <w:numFmt w:val="decimal"/>
      <w:lvlText w:val="%7."/>
      <w:lvlJc w:val="left"/>
      <w:pPr>
        <w:ind w:left="6179" w:hanging="360"/>
      </w:pPr>
    </w:lvl>
    <w:lvl w:ilvl="7" w:tplc="04090019" w:tentative="1">
      <w:start w:val="1"/>
      <w:numFmt w:val="lowerLetter"/>
      <w:lvlText w:val="%8."/>
      <w:lvlJc w:val="left"/>
      <w:pPr>
        <w:ind w:left="6899" w:hanging="360"/>
      </w:pPr>
    </w:lvl>
    <w:lvl w:ilvl="8" w:tplc="0409001B" w:tentative="1">
      <w:start w:val="1"/>
      <w:numFmt w:val="lowerRoman"/>
      <w:lvlText w:val="%9."/>
      <w:lvlJc w:val="right"/>
      <w:pPr>
        <w:ind w:left="7619" w:hanging="180"/>
      </w:pPr>
    </w:lvl>
  </w:abstractNum>
  <w:abstractNum w:abstractNumId="28">
    <w:nsid w:val="45CF4991"/>
    <w:multiLevelType w:val="hybridMultilevel"/>
    <w:tmpl w:val="F5BA74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5EF1340"/>
    <w:multiLevelType w:val="hybridMultilevel"/>
    <w:tmpl w:val="7F60E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8AA7354"/>
    <w:multiLevelType w:val="hybridMultilevel"/>
    <w:tmpl w:val="3F6EA8FE"/>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A4468FD"/>
    <w:multiLevelType w:val="hybridMultilevel"/>
    <w:tmpl w:val="5E64B036"/>
    <w:lvl w:ilvl="0" w:tplc="FB800300">
      <w:start w:val="1"/>
      <w:numFmt w:val="upperRoman"/>
      <w:lvlText w:val="%1."/>
      <w:lvlJc w:val="right"/>
      <w:pPr>
        <w:ind w:left="1080" w:hanging="360"/>
      </w:pPr>
      <w:rPr>
        <w:b w:val="0"/>
      </w:rPr>
    </w:lvl>
    <w:lvl w:ilvl="1" w:tplc="0B4E06E4">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32762DB0">
      <w:start w:val="4"/>
      <w:numFmt w:val="bullet"/>
      <w:lvlText w:val=""/>
      <w:lvlJc w:val="left"/>
      <w:pPr>
        <w:ind w:left="3960" w:hanging="360"/>
      </w:pPr>
      <w:rPr>
        <w:rFonts w:ascii="Wingdings" w:eastAsiaTheme="minorEastAsia" w:hAnsi="Wingdings" w:cs="Times New Roman"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2D57D6E"/>
    <w:multiLevelType w:val="hybridMultilevel"/>
    <w:tmpl w:val="7F3A59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4352FC4"/>
    <w:multiLevelType w:val="hybridMultilevel"/>
    <w:tmpl w:val="4790CF0A"/>
    <w:lvl w:ilvl="0" w:tplc="FB800300">
      <w:start w:val="1"/>
      <w:numFmt w:val="upperRoman"/>
      <w:lvlText w:val="%1."/>
      <w:lvlJc w:val="right"/>
      <w:pPr>
        <w:ind w:left="1080" w:hanging="360"/>
      </w:pPr>
      <w:rPr>
        <w:b w:val="0"/>
      </w:rPr>
    </w:lvl>
    <w:lvl w:ilvl="1" w:tplc="0B4E06E4">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7F92222"/>
    <w:multiLevelType w:val="hybridMultilevel"/>
    <w:tmpl w:val="3D3A3E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3740F1"/>
    <w:multiLevelType w:val="hybridMultilevel"/>
    <w:tmpl w:val="6F6C03E0"/>
    <w:lvl w:ilvl="0" w:tplc="4C5CF6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B907321"/>
    <w:multiLevelType w:val="hybridMultilevel"/>
    <w:tmpl w:val="A8123E3A"/>
    <w:lvl w:ilvl="0" w:tplc="3012A4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2884DF0"/>
    <w:multiLevelType w:val="hybridMultilevel"/>
    <w:tmpl w:val="7C94C68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33A0086"/>
    <w:multiLevelType w:val="hybridMultilevel"/>
    <w:tmpl w:val="901C2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177F33"/>
    <w:multiLevelType w:val="hybridMultilevel"/>
    <w:tmpl w:val="29A855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6C375FB"/>
    <w:multiLevelType w:val="hybridMultilevel"/>
    <w:tmpl w:val="D18A4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CEC3B71"/>
    <w:multiLevelType w:val="hybridMultilevel"/>
    <w:tmpl w:val="45DA4818"/>
    <w:lvl w:ilvl="0" w:tplc="F00ED3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23"/>
  </w:num>
  <w:num w:numId="4">
    <w:abstractNumId w:val="26"/>
  </w:num>
  <w:num w:numId="5">
    <w:abstractNumId w:val="40"/>
  </w:num>
  <w:num w:numId="6">
    <w:abstractNumId w:val="29"/>
  </w:num>
  <w:num w:numId="7">
    <w:abstractNumId w:val="19"/>
  </w:num>
  <w:num w:numId="8">
    <w:abstractNumId w:val="8"/>
  </w:num>
  <w:num w:numId="9">
    <w:abstractNumId w:val="36"/>
  </w:num>
  <w:num w:numId="10">
    <w:abstractNumId w:val="41"/>
  </w:num>
  <w:num w:numId="11">
    <w:abstractNumId w:val="4"/>
  </w:num>
  <w:num w:numId="12">
    <w:abstractNumId w:val="35"/>
  </w:num>
  <w:num w:numId="13">
    <w:abstractNumId w:val="14"/>
  </w:num>
  <w:num w:numId="14">
    <w:abstractNumId w:val="2"/>
  </w:num>
  <w:num w:numId="15">
    <w:abstractNumId w:val="5"/>
  </w:num>
  <w:num w:numId="16">
    <w:abstractNumId w:val="33"/>
  </w:num>
  <w:num w:numId="17">
    <w:abstractNumId w:val="31"/>
  </w:num>
  <w:num w:numId="18">
    <w:abstractNumId w:val="22"/>
  </w:num>
  <w:num w:numId="19">
    <w:abstractNumId w:val="10"/>
  </w:num>
  <w:num w:numId="20">
    <w:abstractNumId w:val="3"/>
  </w:num>
  <w:num w:numId="21">
    <w:abstractNumId w:val="17"/>
  </w:num>
  <w:num w:numId="22">
    <w:abstractNumId w:val="18"/>
  </w:num>
  <w:num w:numId="23">
    <w:abstractNumId w:val="16"/>
  </w:num>
  <w:num w:numId="24">
    <w:abstractNumId w:val="37"/>
  </w:num>
  <w:num w:numId="25">
    <w:abstractNumId w:val="27"/>
  </w:num>
  <w:num w:numId="26">
    <w:abstractNumId w:val="13"/>
  </w:num>
  <w:num w:numId="27">
    <w:abstractNumId w:val="28"/>
  </w:num>
  <w:num w:numId="28">
    <w:abstractNumId w:val="9"/>
  </w:num>
  <w:num w:numId="29">
    <w:abstractNumId w:val="38"/>
  </w:num>
  <w:num w:numId="30">
    <w:abstractNumId w:val="6"/>
  </w:num>
  <w:num w:numId="31">
    <w:abstractNumId w:val="34"/>
  </w:num>
  <w:num w:numId="32">
    <w:abstractNumId w:val="11"/>
  </w:num>
  <w:num w:numId="33">
    <w:abstractNumId w:val="39"/>
  </w:num>
  <w:num w:numId="34">
    <w:abstractNumId w:val="12"/>
  </w:num>
  <w:num w:numId="35">
    <w:abstractNumId w:val="30"/>
  </w:num>
  <w:num w:numId="36">
    <w:abstractNumId w:val="32"/>
  </w:num>
  <w:num w:numId="37">
    <w:abstractNumId w:val="21"/>
  </w:num>
  <w:num w:numId="38">
    <w:abstractNumId w:val="15"/>
  </w:num>
  <w:num w:numId="39">
    <w:abstractNumId w:val="1"/>
  </w:num>
  <w:num w:numId="40">
    <w:abstractNumId w:val="24"/>
  </w:num>
  <w:num w:numId="41">
    <w:abstractNumId w:val="25"/>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E6"/>
    <w:rsid w:val="000021F3"/>
    <w:rsid w:val="00013840"/>
    <w:rsid w:val="00023F8E"/>
    <w:rsid w:val="00025662"/>
    <w:rsid w:val="000318CF"/>
    <w:rsid w:val="00044A08"/>
    <w:rsid w:val="00047C5F"/>
    <w:rsid w:val="00057F33"/>
    <w:rsid w:val="0006045D"/>
    <w:rsid w:val="000673AC"/>
    <w:rsid w:val="000731CD"/>
    <w:rsid w:val="00076FD0"/>
    <w:rsid w:val="00081E21"/>
    <w:rsid w:val="0008706D"/>
    <w:rsid w:val="000A5C69"/>
    <w:rsid w:val="000B76EC"/>
    <w:rsid w:val="000C62B6"/>
    <w:rsid w:val="000D2C15"/>
    <w:rsid w:val="000D5B1E"/>
    <w:rsid w:val="000E1148"/>
    <w:rsid w:val="000E16FC"/>
    <w:rsid w:val="000F1DAA"/>
    <w:rsid w:val="000F410C"/>
    <w:rsid w:val="000F44C2"/>
    <w:rsid w:val="000F44D2"/>
    <w:rsid w:val="0010102A"/>
    <w:rsid w:val="00101AFE"/>
    <w:rsid w:val="00110F9D"/>
    <w:rsid w:val="001132E3"/>
    <w:rsid w:val="00117D67"/>
    <w:rsid w:val="00117FE6"/>
    <w:rsid w:val="00120E03"/>
    <w:rsid w:val="00127C62"/>
    <w:rsid w:val="00130F79"/>
    <w:rsid w:val="00137599"/>
    <w:rsid w:val="001448E0"/>
    <w:rsid w:val="001467E6"/>
    <w:rsid w:val="001516F3"/>
    <w:rsid w:val="001620CE"/>
    <w:rsid w:val="00173DF4"/>
    <w:rsid w:val="001777DE"/>
    <w:rsid w:val="0018448E"/>
    <w:rsid w:val="00195A47"/>
    <w:rsid w:val="001B5096"/>
    <w:rsid w:val="001C41D9"/>
    <w:rsid w:val="001C5C64"/>
    <w:rsid w:val="001C7CEF"/>
    <w:rsid w:val="001D28B3"/>
    <w:rsid w:val="001D61C1"/>
    <w:rsid w:val="001D7145"/>
    <w:rsid w:val="001E12A1"/>
    <w:rsid w:val="001E6EBE"/>
    <w:rsid w:val="00200886"/>
    <w:rsid w:val="00205027"/>
    <w:rsid w:val="00205106"/>
    <w:rsid w:val="00221815"/>
    <w:rsid w:val="0022225E"/>
    <w:rsid w:val="00223EC7"/>
    <w:rsid w:val="002329F3"/>
    <w:rsid w:val="00233799"/>
    <w:rsid w:val="00235E9F"/>
    <w:rsid w:val="002437C8"/>
    <w:rsid w:val="00274DE8"/>
    <w:rsid w:val="00274F8D"/>
    <w:rsid w:val="002A0260"/>
    <w:rsid w:val="002B55E6"/>
    <w:rsid w:val="002C5DE3"/>
    <w:rsid w:val="002D3F3E"/>
    <w:rsid w:val="002E495F"/>
    <w:rsid w:val="002E63E6"/>
    <w:rsid w:val="002F4A26"/>
    <w:rsid w:val="002F7AC0"/>
    <w:rsid w:val="00304AF8"/>
    <w:rsid w:val="00312CE9"/>
    <w:rsid w:val="00317208"/>
    <w:rsid w:val="00337205"/>
    <w:rsid w:val="00340E15"/>
    <w:rsid w:val="00343BD4"/>
    <w:rsid w:val="00357F37"/>
    <w:rsid w:val="00364AAE"/>
    <w:rsid w:val="0038057D"/>
    <w:rsid w:val="00380C23"/>
    <w:rsid w:val="00380D4E"/>
    <w:rsid w:val="00384656"/>
    <w:rsid w:val="003920D2"/>
    <w:rsid w:val="003A5DB1"/>
    <w:rsid w:val="003B1247"/>
    <w:rsid w:val="003B5FA0"/>
    <w:rsid w:val="003C49B6"/>
    <w:rsid w:val="003D2FB7"/>
    <w:rsid w:val="003E435A"/>
    <w:rsid w:val="003F52AA"/>
    <w:rsid w:val="003F659D"/>
    <w:rsid w:val="004053D6"/>
    <w:rsid w:val="00413765"/>
    <w:rsid w:val="004225E8"/>
    <w:rsid w:val="00424EE1"/>
    <w:rsid w:val="00434EB4"/>
    <w:rsid w:val="00441D44"/>
    <w:rsid w:val="0045201B"/>
    <w:rsid w:val="00460445"/>
    <w:rsid w:val="004677CE"/>
    <w:rsid w:val="00472AE6"/>
    <w:rsid w:val="00473C89"/>
    <w:rsid w:val="00480431"/>
    <w:rsid w:val="00491EB1"/>
    <w:rsid w:val="004B3D23"/>
    <w:rsid w:val="004B5093"/>
    <w:rsid w:val="004C1ADE"/>
    <w:rsid w:val="004C2771"/>
    <w:rsid w:val="004C5040"/>
    <w:rsid w:val="004C6F6E"/>
    <w:rsid w:val="004D45C0"/>
    <w:rsid w:val="004F0D2E"/>
    <w:rsid w:val="0050069E"/>
    <w:rsid w:val="00530AC4"/>
    <w:rsid w:val="00535527"/>
    <w:rsid w:val="0054354E"/>
    <w:rsid w:val="005470FE"/>
    <w:rsid w:val="00554FDB"/>
    <w:rsid w:val="005605E3"/>
    <w:rsid w:val="00567698"/>
    <w:rsid w:val="005712DA"/>
    <w:rsid w:val="0058121E"/>
    <w:rsid w:val="00586CDE"/>
    <w:rsid w:val="00593D83"/>
    <w:rsid w:val="00594E40"/>
    <w:rsid w:val="005A131E"/>
    <w:rsid w:val="005A2960"/>
    <w:rsid w:val="005A34D7"/>
    <w:rsid w:val="005A4469"/>
    <w:rsid w:val="005A4A00"/>
    <w:rsid w:val="005A7F6E"/>
    <w:rsid w:val="005B00C6"/>
    <w:rsid w:val="005C58E1"/>
    <w:rsid w:val="005C6BB8"/>
    <w:rsid w:val="005D104B"/>
    <w:rsid w:val="005D32C6"/>
    <w:rsid w:val="005D44EB"/>
    <w:rsid w:val="005D76DB"/>
    <w:rsid w:val="005F210B"/>
    <w:rsid w:val="005F755D"/>
    <w:rsid w:val="005F79E9"/>
    <w:rsid w:val="006021C8"/>
    <w:rsid w:val="00602F33"/>
    <w:rsid w:val="006149D7"/>
    <w:rsid w:val="00617FEA"/>
    <w:rsid w:val="0062212C"/>
    <w:rsid w:val="0064076B"/>
    <w:rsid w:val="0064259C"/>
    <w:rsid w:val="0065304E"/>
    <w:rsid w:val="00655EBC"/>
    <w:rsid w:val="0066387E"/>
    <w:rsid w:val="00664A55"/>
    <w:rsid w:val="00666963"/>
    <w:rsid w:val="006712ED"/>
    <w:rsid w:val="006753D0"/>
    <w:rsid w:val="00675DF2"/>
    <w:rsid w:val="00680611"/>
    <w:rsid w:val="0068591C"/>
    <w:rsid w:val="00694354"/>
    <w:rsid w:val="006A3742"/>
    <w:rsid w:val="006A5D9F"/>
    <w:rsid w:val="006C456B"/>
    <w:rsid w:val="006C5D83"/>
    <w:rsid w:val="006E09FE"/>
    <w:rsid w:val="006E1E68"/>
    <w:rsid w:val="006E70E8"/>
    <w:rsid w:val="00700805"/>
    <w:rsid w:val="00705695"/>
    <w:rsid w:val="00725000"/>
    <w:rsid w:val="007328AC"/>
    <w:rsid w:val="007349A8"/>
    <w:rsid w:val="007471F8"/>
    <w:rsid w:val="00750661"/>
    <w:rsid w:val="00752E1C"/>
    <w:rsid w:val="00754EBC"/>
    <w:rsid w:val="0075503F"/>
    <w:rsid w:val="007603B7"/>
    <w:rsid w:val="007744DA"/>
    <w:rsid w:val="00787D08"/>
    <w:rsid w:val="007911BC"/>
    <w:rsid w:val="007A49F6"/>
    <w:rsid w:val="007B2D5F"/>
    <w:rsid w:val="007B3730"/>
    <w:rsid w:val="007B7280"/>
    <w:rsid w:val="007C7889"/>
    <w:rsid w:val="007E7243"/>
    <w:rsid w:val="007E72C0"/>
    <w:rsid w:val="007F009F"/>
    <w:rsid w:val="007F36C9"/>
    <w:rsid w:val="00802C38"/>
    <w:rsid w:val="008177E6"/>
    <w:rsid w:val="008233A2"/>
    <w:rsid w:val="00852D2D"/>
    <w:rsid w:val="00856549"/>
    <w:rsid w:val="0085751C"/>
    <w:rsid w:val="00867F6F"/>
    <w:rsid w:val="008B22A3"/>
    <w:rsid w:val="008B2715"/>
    <w:rsid w:val="008C305D"/>
    <w:rsid w:val="008D04C2"/>
    <w:rsid w:val="008D6060"/>
    <w:rsid w:val="008E4BF1"/>
    <w:rsid w:val="008E5378"/>
    <w:rsid w:val="008E74F1"/>
    <w:rsid w:val="008F2FB4"/>
    <w:rsid w:val="008F30E2"/>
    <w:rsid w:val="0090726A"/>
    <w:rsid w:val="009220D0"/>
    <w:rsid w:val="00924389"/>
    <w:rsid w:val="00925105"/>
    <w:rsid w:val="009323AE"/>
    <w:rsid w:val="00943149"/>
    <w:rsid w:val="00965FBD"/>
    <w:rsid w:val="00970E30"/>
    <w:rsid w:val="00976005"/>
    <w:rsid w:val="00977F23"/>
    <w:rsid w:val="00980FBE"/>
    <w:rsid w:val="00991856"/>
    <w:rsid w:val="0099261C"/>
    <w:rsid w:val="009D143A"/>
    <w:rsid w:val="009E5C27"/>
    <w:rsid w:val="00A25C90"/>
    <w:rsid w:val="00A442FC"/>
    <w:rsid w:val="00A471BB"/>
    <w:rsid w:val="00A471DB"/>
    <w:rsid w:val="00A500F9"/>
    <w:rsid w:val="00A54D91"/>
    <w:rsid w:val="00A61C32"/>
    <w:rsid w:val="00A73A7A"/>
    <w:rsid w:val="00A8426B"/>
    <w:rsid w:val="00A959B7"/>
    <w:rsid w:val="00AA600B"/>
    <w:rsid w:val="00AB4C1E"/>
    <w:rsid w:val="00AB6372"/>
    <w:rsid w:val="00AC2D7D"/>
    <w:rsid w:val="00AC44A5"/>
    <w:rsid w:val="00AD059C"/>
    <w:rsid w:val="00AE4DD4"/>
    <w:rsid w:val="00AF07A4"/>
    <w:rsid w:val="00AF09A2"/>
    <w:rsid w:val="00B05318"/>
    <w:rsid w:val="00B12A3B"/>
    <w:rsid w:val="00B150E9"/>
    <w:rsid w:val="00B16C72"/>
    <w:rsid w:val="00B2717F"/>
    <w:rsid w:val="00B3378E"/>
    <w:rsid w:val="00B405EB"/>
    <w:rsid w:val="00B44695"/>
    <w:rsid w:val="00B44A39"/>
    <w:rsid w:val="00B46147"/>
    <w:rsid w:val="00B533B8"/>
    <w:rsid w:val="00B64057"/>
    <w:rsid w:val="00B71939"/>
    <w:rsid w:val="00B753B8"/>
    <w:rsid w:val="00B769A4"/>
    <w:rsid w:val="00B8392B"/>
    <w:rsid w:val="00B97272"/>
    <w:rsid w:val="00BA24A3"/>
    <w:rsid w:val="00BA707A"/>
    <w:rsid w:val="00BB5BCC"/>
    <w:rsid w:val="00BB5FE1"/>
    <w:rsid w:val="00BC095C"/>
    <w:rsid w:val="00BC2625"/>
    <w:rsid w:val="00BC6BA4"/>
    <w:rsid w:val="00BE07AE"/>
    <w:rsid w:val="00BE0BEF"/>
    <w:rsid w:val="00BE11F1"/>
    <w:rsid w:val="00BE21A8"/>
    <w:rsid w:val="00C00204"/>
    <w:rsid w:val="00C03538"/>
    <w:rsid w:val="00C1099B"/>
    <w:rsid w:val="00C1376D"/>
    <w:rsid w:val="00C2791D"/>
    <w:rsid w:val="00C27D48"/>
    <w:rsid w:val="00C3333A"/>
    <w:rsid w:val="00C37BED"/>
    <w:rsid w:val="00C444E1"/>
    <w:rsid w:val="00C50720"/>
    <w:rsid w:val="00C62DD8"/>
    <w:rsid w:val="00C62DEC"/>
    <w:rsid w:val="00C71591"/>
    <w:rsid w:val="00C76B49"/>
    <w:rsid w:val="00C82086"/>
    <w:rsid w:val="00C82C92"/>
    <w:rsid w:val="00C93170"/>
    <w:rsid w:val="00CA1E86"/>
    <w:rsid w:val="00CA7C86"/>
    <w:rsid w:val="00CB237C"/>
    <w:rsid w:val="00CC525B"/>
    <w:rsid w:val="00CD2A03"/>
    <w:rsid w:val="00CD7BDE"/>
    <w:rsid w:val="00CE2C64"/>
    <w:rsid w:val="00CF25D6"/>
    <w:rsid w:val="00D15012"/>
    <w:rsid w:val="00D170B2"/>
    <w:rsid w:val="00D17A8C"/>
    <w:rsid w:val="00D24E1B"/>
    <w:rsid w:val="00D253ED"/>
    <w:rsid w:val="00D417CC"/>
    <w:rsid w:val="00D52BFF"/>
    <w:rsid w:val="00D673A1"/>
    <w:rsid w:val="00D80BA5"/>
    <w:rsid w:val="00DA1386"/>
    <w:rsid w:val="00DA60F2"/>
    <w:rsid w:val="00DB2A40"/>
    <w:rsid w:val="00DB5AA1"/>
    <w:rsid w:val="00DC676F"/>
    <w:rsid w:val="00DC6F68"/>
    <w:rsid w:val="00E00EB6"/>
    <w:rsid w:val="00E0128A"/>
    <w:rsid w:val="00E03075"/>
    <w:rsid w:val="00E10E7B"/>
    <w:rsid w:val="00E15D9E"/>
    <w:rsid w:val="00E32568"/>
    <w:rsid w:val="00E452FB"/>
    <w:rsid w:val="00E57238"/>
    <w:rsid w:val="00E6694D"/>
    <w:rsid w:val="00E710BE"/>
    <w:rsid w:val="00E77B72"/>
    <w:rsid w:val="00E81423"/>
    <w:rsid w:val="00E97F27"/>
    <w:rsid w:val="00EA20C9"/>
    <w:rsid w:val="00EA3392"/>
    <w:rsid w:val="00EB1BD5"/>
    <w:rsid w:val="00EB4962"/>
    <w:rsid w:val="00EB7681"/>
    <w:rsid w:val="00EC142A"/>
    <w:rsid w:val="00EC1A9B"/>
    <w:rsid w:val="00EC5F89"/>
    <w:rsid w:val="00EC618C"/>
    <w:rsid w:val="00ED08BE"/>
    <w:rsid w:val="00EE2EB8"/>
    <w:rsid w:val="00EE2F90"/>
    <w:rsid w:val="00EE38E9"/>
    <w:rsid w:val="00EF276B"/>
    <w:rsid w:val="00EF5893"/>
    <w:rsid w:val="00EF67EE"/>
    <w:rsid w:val="00EF7D29"/>
    <w:rsid w:val="00F12FF1"/>
    <w:rsid w:val="00F17A35"/>
    <w:rsid w:val="00F20E54"/>
    <w:rsid w:val="00F26C7E"/>
    <w:rsid w:val="00F33894"/>
    <w:rsid w:val="00F4181D"/>
    <w:rsid w:val="00F51BCC"/>
    <w:rsid w:val="00F61F03"/>
    <w:rsid w:val="00F6778F"/>
    <w:rsid w:val="00F73EC1"/>
    <w:rsid w:val="00F75E55"/>
    <w:rsid w:val="00F820AD"/>
    <w:rsid w:val="00F86B39"/>
    <w:rsid w:val="00F94D18"/>
    <w:rsid w:val="00FA0748"/>
    <w:rsid w:val="00FB4A5E"/>
    <w:rsid w:val="00FC2E8D"/>
    <w:rsid w:val="00FD46AE"/>
    <w:rsid w:val="00FD7D54"/>
    <w:rsid w:val="00FE343E"/>
    <w:rsid w:val="00FE56D1"/>
    <w:rsid w:val="00FE576D"/>
    <w:rsid w:val="00FF2661"/>
    <w:rsid w:val="00FF4BD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0C8190"/>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1F3"/>
    <w:pPr>
      <w:ind w:left="720"/>
      <w:contextualSpacing/>
    </w:pPr>
  </w:style>
  <w:style w:type="paragraph" w:styleId="Header">
    <w:name w:val="header"/>
    <w:basedOn w:val="Normal"/>
    <w:link w:val="HeaderChar"/>
    <w:uiPriority w:val="99"/>
    <w:unhideWhenUsed/>
    <w:rsid w:val="008D6060"/>
    <w:pPr>
      <w:tabs>
        <w:tab w:val="center" w:pos="4320"/>
        <w:tab w:val="right" w:pos="8640"/>
      </w:tabs>
    </w:pPr>
  </w:style>
  <w:style w:type="character" w:customStyle="1" w:styleId="HeaderChar">
    <w:name w:val="Header Char"/>
    <w:basedOn w:val="DefaultParagraphFont"/>
    <w:link w:val="Header"/>
    <w:uiPriority w:val="99"/>
    <w:rsid w:val="008D6060"/>
  </w:style>
  <w:style w:type="paragraph" w:styleId="Footer">
    <w:name w:val="footer"/>
    <w:basedOn w:val="Normal"/>
    <w:link w:val="FooterChar"/>
    <w:uiPriority w:val="99"/>
    <w:unhideWhenUsed/>
    <w:rsid w:val="008D6060"/>
    <w:pPr>
      <w:tabs>
        <w:tab w:val="center" w:pos="4320"/>
        <w:tab w:val="right" w:pos="8640"/>
      </w:tabs>
    </w:pPr>
  </w:style>
  <w:style w:type="character" w:customStyle="1" w:styleId="FooterChar">
    <w:name w:val="Footer Char"/>
    <w:basedOn w:val="DefaultParagraphFont"/>
    <w:link w:val="Footer"/>
    <w:uiPriority w:val="99"/>
    <w:rsid w:val="008D6060"/>
  </w:style>
  <w:style w:type="paragraph" w:styleId="BalloonText">
    <w:name w:val="Balloon Text"/>
    <w:basedOn w:val="Normal"/>
    <w:link w:val="BalloonTextChar"/>
    <w:uiPriority w:val="99"/>
    <w:semiHidden/>
    <w:unhideWhenUsed/>
    <w:rsid w:val="002C5DE3"/>
    <w:rPr>
      <w:rFonts w:ascii="Lucida Grande" w:hAnsi="Lucida Grande"/>
      <w:sz w:val="18"/>
      <w:szCs w:val="18"/>
    </w:rPr>
  </w:style>
  <w:style w:type="character" w:customStyle="1" w:styleId="BalloonTextChar">
    <w:name w:val="Balloon Text Char"/>
    <w:basedOn w:val="DefaultParagraphFont"/>
    <w:link w:val="BalloonText"/>
    <w:uiPriority w:val="99"/>
    <w:semiHidden/>
    <w:rsid w:val="002C5DE3"/>
    <w:rPr>
      <w:rFonts w:ascii="Lucida Grande" w:hAnsi="Lucida Grande"/>
      <w:sz w:val="18"/>
      <w:szCs w:val="18"/>
    </w:rPr>
  </w:style>
  <w:style w:type="character" w:styleId="Hyperlink">
    <w:name w:val="Hyperlink"/>
    <w:basedOn w:val="DefaultParagraphFont"/>
    <w:uiPriority w:val="99"/>
    <w:unhideWhenUsed/>
    <w:rsid w:val="008E74F1"/>
    <w:rPr>
      <w:color w:val="0000FF" w:themeColor="hyperlink"/>
      <w:u w:val="single"/>
    </w:rPr>
  </w:style>
  <w:style w:type="table" w:styleId="TableGrid">
    <w:name w:val="Table Grid"/>
    <w:basedOn w:val="TableNormal"/>
    <w:uiPriority w:val="59"/>
    <w:rsid w:val="000E11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C676F"/>
  </w:style>
  <w:style w:type="paragraph" w:styleId="NormalWeb">
    <w:name w:val="Normal (Web)"/>
    <w:basedOn w:val="Normal"/>
    <w:uiPriority w:val="99"/>
    <w:semiHidden/>
    <w:unhideWhenUsed/>
    <w:rsid w:val="00384656"/>
    <w:pPr>
      <w:spacing w:before="100" w:beforeAutospacing="1" w:after="100" w:afterAutospacing="1"/>
    </w:pPr>
  </w:style>
  <w:style w:type="character" w:styleId="FollowedHyperlink">
    <w:name w:val="FollowedHyperlink"/>
    <w:basedOn w:val="DefaultParagraphFont"/>
    <w:uiPriority w:val="99"/>
    <w:semiHidden/>
    <w:unhideWhenUsed/>
    <w:rsid w:val="00CD2A03"/>
    <w:rPr>
      <w:color w:val="800080" w:themeColor="followedHyperlink"/>
      <w:u w:val="single"/>
    </w:rPr>
  </w:style>
  <w:style w:type="character" w:styleId="CommentReference">
    <w:name w:val="annotation reference"/>
    <w:basedOn w:val="DefaultParagraphFont"/>
    <w:uiPriority w:val="99"/>
    <w:semiHidden/>
    <w:unhideWhenUsed/>
    <w:rsid w:val="00C27D48"/>
    <w:rPr>
      <w:sz w:val="16"/>
      <w:szCs w:val="16"/>
    </w:rPr>
  </w:style>
  <w:style w:type="paragraph" w:styleId="CommentText">
    <w:name w:val="annotation text"/>
    <w:basedOn w:val="Normal"/>
    <w:link w:val="CommentTextChar"/>
    <w:uiPriority w:val="99"/>
    <w:semiHidden/>
    <w:unhideWhenUsed/>
    <w:rsid w:val="00C27D48"/>
    <w:rPr>
      <w:sz w:val="20"/>
      <w:szCs w:val="20"/>
    </w:rPr>
  </w:style>
  <w:style w:type="character" w:customStyle="1" w:styleId="CommentTextChar">
    <w:name w:val="Comment Text Char"/>
    <w:basedOn w:val="DefaultParagraphFont"/>
    <w:link w:val="CommentText"/>
    <w:uiPriority w:val="99"/>
    <w:semiHidden/>
    <w:rsid w:val="00C27D48"/>
    <w:rPr>
      <w:sz w:val="20"/>
      <w:szCs w:val="20"/>
    </w:rPr>
  </w:style>
  <w:style w:type="paragraph" w:styleId="CommentSubject">
    <w:name w:val="annotation subject"/>
    <w:basedOn w:val="CommentText"/>
    <w:next w:val="CommentText"/>
    <w:link w:val="CommentSubjectChar"/>
    <w:uiPriority w:val="99"/>
    <w:semiHidden/>
    <w:unhideWhenUsed/>
    <w:rsid w:val="00C27D48"/>
    <w:rPr>
      <w:b/>
      <w:bCs/>
    </w:rPr>
  </w:style>
  <w:style w:type="character" w:customStyle="1" w:styleId="CommentSubjectChar">
    <w:name w:val="Comment Subject Char"/>
    <w:basedOn w:val="CommentTextChar"/>
    <w:link w:val="CommentSubject"/>
    <w:uiPriority w:val="99"/>
    <w:semiHidden/>
    <w:rsid w:val="00C27D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36264">
      <w:bodyDiv w:val="1"/>
      <w:marLeft w:val="0"/>
      <w:marRight w:val="0"/>
      <w:marTop w:val="0"/>
      <w:marBottom w:val="0"/>
      <w:divBdr>
        <w:top w:val="none" w:sz="0" w:space="0" w:color="auto"/>
        <w:left w:val="none" w:sz="0" w:space="0" w:color="auto"/>
        <w:bottom w:val="none" w:sz="0" w:space="0" w:color="auto"/>
        <w:right w:val="none" w:sz="0" w:space="0" w:color="auto"/>
      </w:divBdr>
    </w:div>
    <w:div w:id="512768642">
      <w:bodyDiv w:val="1"/>
      <w:marLeft w:val="0"/>
      <w:marRight w:val="0"/>
      <w:marTop w:val="0"/>
      <w:marBottom w:val="0"/>
      <w:divBdr>
        <w:top w:val="none" w:sz="0" w:space="0" w:color="auto"/>
        <w:left w:val="none" w:sz="0" w:space="0" w:color="auto"/>
        <w:bottom w:val="none" w:sz="0" w:space="0" w:color="auto"/>
        <w:right w:val="none" w:sz="0" w:space="0" w:color="auto"/>
      </w:divBdr>
    </w:div>
    <w:div w:id="528840831">
      <w:bodyDiv w:val="1"/>
      <w:marLeft w:val="0"/>
      <w:marRight w:val="0"/>
      <w:marTop w:val="0"/>
      <w:marBottom w:val="0"/>
      <w:divBdr>
        <w:top w:val="none" w:sz="0" w:space="0" w:color="auto"/>
        <w:left w:val="none" w:sz="0" w:space="0" w:color="auto"/>
        <w:bottom w:val="none" w:sz="0" w:space="0" w:color="auto"/>
        <w:right w:val="none" w:sz="0" w:space="0" w:color="auto"/>
      </w:divBdr>
    </w:div>
    <w:div w:id="1029722373">
      <w:bodyDiv w:val="1"/>
      <w:marLeft w:val="0"/>
      <w:marRight w:val="0"/>
      <w:marTop w:val="0"/>
      <w:marBottom w:val="0"/>
      <w:divBdr>
        <w:top w:val="none" w:sz="0" w:space="0" w:color="auto"/>
        <w:left w:val="none" w:sz="0" w:space="0" w:color="auto"/>
        <w:bottom w:val="none" w:sz="0" w:space="0" w:color="auto"/>
        <w:right w:val="none" w:sz="0" w:space="0" w:color="auto"/>
      </w:divBdr>
    </w:div>
    <w:div w:id="1426461587">
      <w:bodyDiv w:val="1"/>
      <w:marLeft w:val="0"/>
      <w:marRight w:val="0"/>
      <w:marTop w:val="0"/>
      <w:marBottom w:val="0"/>
      <w:divBdr>
        <w:top w:val="none" w:sz="0" w:space="0" w:color="auto"/>
        <w:left w:val="none" w:sz="0" w:space="0" w:color="auto"/>
        <w:bottom w:val="none" w:sz="0" w:space="0" w:color="auto"/>
        <w:right w:val="none" w:sz="0" w:space="0" w:color="auto"/>
      </w:divBdr>
    </w:div>
    <w:div w:id="1943685885">
      <w:bodyDiv w:val="1"/>
      <w:marLeft w:val="0"/>
      <w:marRight w:val="0"/>
      <w:marTop w:val="0"/>
      <w:marBottom w:val="0"/>
      <w:divBdr>
        <w:top w:val="none" w:sz="0" w:space="0" w:color="auto"/>
        <w:left w:val="none" w:sz="0" w:space="0" w:color="auto"/>
        <w:bottom w:val="none" w:sz="0" w:space="0" w:color="auto"/>
        <w:right w:val="none" w:sz="0" w:space="0" w:color="auto"/>
      </w:divBdr>
    </w:div>
    <w:div w:id="2034528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about:blank" TargetMode="Externa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1134</Words>
  <Characters>6466</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West Los Angeles College</Company>
  <LinksUpToDate>false</LinksUpToDate>
  <CharactersWithSpaces>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Virginia May</dc:creator>
  <cp:lastModifiedBy>krystinne@asccc.org</cp:lastModifiedBy>
  <cp:revision>3</cp:revision>
  <cp:lastPrinted>2019-10-17T20:38:00Z</cp:lastPrinted>
  <dcterms:created xsi:type="dcterms:W3CDTF">2020-09-10T19:18:00Z</dcterms:created>
  <dcterms:modified xsi:type="dcterms:W3CDTF">2020-09-10T19:19:00Z</dcterms:modified>
</cp:coreProperties>
</file>